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54" w:rsidRDefault="00CE0254" w:rsidP="00711EB0">
      <w:pPr>
        <w:jc w:val="both"/>
        <w:rPr>
          <w:rFonts w:ascii="Times New Roman" w:hAnsi="Times New Roman" w:cs="Times New Roman"/>
          <w:bCs/>
          <w:sz w:val="28"/>
          <w:szCs w:val="28"/>
        </w:rPr>
      </w:pPr>
    </w:p>
    <w:p w:rsidR="00711EB0" w:rsidRDefault="00711EB0" w:rsidP="00711EB0">
      <w:pPr>
        <w:jc w:val="both"/>
        <w:rPr>
          <w:rFonts w:ascii="Times New Roman" w:hAnsi="Times New Roman" w:cs="Times New Roman"/>
          <w:bCs/>
          <w:sz w:val="28"/>
          <w:szCs w:val="28"/>
        </w:rPr>
      </w:pPr>
      <w:r w:rsidRPr="00711EB0">
        <w:rPr>
          <w:rFonts w:ascii="Times New Roman" w:hAnsi="Times New Roman" w:cs="Times New Roman"/>
          <w:bCs/>
          <w:sz w:val="28"/>
          <w:szCs w:val="28"/>
        </w:rPr>
        <w:t>“12” березня 2018 року                         м. Київ</w:t>
      </w:r>
      <w:r w:rsidRPr="00711EB0">
        <w:rPr>
          <w:rFonts w:ascii="Times New Roman" w:hAnsi="Times New Roman" w:cs="Times New Roman"/>
          <w:bCs/>
          <w:sz w:val="28"/>
          <w:szCs w:val="28"/>
        </w:rPr>
        <w:tab/>
      </w:r>
      <w:r w:rsidRPr="00711EB0">
        <w:rPr>
          <w:rFonts w:ascii="Times New Roman" w:hAnsi="Times New Roman" w:cs="Times New Roman"/>
          <w:bCs/>
          <w:sz w:val="28"/>
          <w:szCs w:val="28"/>
        </w:rPr>
        <w:tab/>
        <w:t xml:space="preserve">           </w:t>
      </w:r>
      <w:proofErr w:type="spellStart"/>
      <w:r w:rsidRPr="00711EB0">
        <w:rPr>
          <w:rFonts w:ascii="Times New Roman" w:hAnsi="Times New Roman" w:cs="Times New Roman"/>
          <w:bCs/>
          <w:sz w:val="28"/>
          <w:szCs w:val="28"/>
        </w:rPr>
        <w:t>Пз</w:t>
      </w:r>
      <w:proofErr w:type="spellEnd"/>
      <w:r w:rsidRPr="00711EB0">
        <w:rPr>
          <w:rFonts w:ascii="Times New Roman" w:hAnsi="Times New Roman" w:cs="Times New Roman"/>
          <w:bCs/>
          <w:sz w:val="28"/>
          <w:szCs w:val="28"/>
        </w:rPr>
        <w:t xml:space="preserve">/9901/1/18 </w:t>
      </w:r>
    </w:p>
    <w:p w:rsidR="00BF4E8D" w:rsidRPr="00BF4E8D" w:rsidRDefault="00BF4E8D" w:rsidP="00BF4E8D">
      <w:pPr>
        <w:jc w:val="both"/>
        <w:rPr>
          <w:rFonts w:ascii="Times New Roman" w:hAnsi="Times New Roman" w:cs="Times New Roman"/>
          <w:bCs/>
          <w:sz w:val="28"/>
          <w:szCs w:val="28"/>
        </w:rPr>
      </w:pPr>
      <w:r w:rsidRPr="00BF4E8D">
        <w:rPr>
          <w:rFonts w:ascii="Times New Roman" w:hAnsi="Times New Roman" w:cs="Times New Roman"/>
          <w:bCs/>
          <w:sz w:val="28"/>
          <w:szCs w:val="28"/>
        </w:rPr>
        <w:t xml:space="preserve">Окрема думка судді Мороз Л.Л. у зразковій адміністративній справі за позовом № 802/2196/17-а за позовом </w:t>
      </w:r>
      <w:r w:rsidR="00411D00">
        <w:rPr>
          <w:rFonts w:ascii="Times New Roman" w:hAnsi="Times New Roman" w:cs="Times New Roman"/>
          <w:bCs/>
          <w:sz w:val="28"/>
          <w:szCs w:val="28"/>
        </w:rPr>
        <w:t>Особа_1</w:t>
      </w:r>
      <w:r w:rsidRPr="00BF4E8D">
        <w:rPr>
          <w:rFonts w:ascii="Times New Roman" w:hAnsi="Times New Roman" w:cs="Times New Roman"/>
          <w:bCs/>
          <w:sz w:val="28"/>
          <w:szCs w:val="28"/>
        </w:rPr>
        <w:t xml:space="preserve"> до Ліквідаційної комісії Управління Міністерства внутрішніх справ України в Вінницькій області, третя особа на стороні відповідача без самостійних вимог на предмет спору - Головне управління Пенсійного фонду України у Вінницькій області, про визнання бездіяльності неправомірною та зобов'язання вчинити дії.</w:t>
      </w:r>
    </w:p>
    <w:p w:rsidR="00BF4E8D" w:rsidRDefault="00BF4E8D" w:rsidP="00711EB0">
      <w:pPr>
        <w:jc w:val="both"/>
        <w:rPr>
          <w:rFonts w:ascii="Times New Roman" w:hAnsi="Times New Roman" w:cs="Times New Roman"/>
          <w:bCs/>
          <w:sz w:val="28"/>
          <w:szCs w:val="28"/>
        </w:rPr>
      </w:pPr>
      <w:r>
        <w:rPr>
          <w:rFonts w:ascii="Times New Roman" w:hAnsi="Times New Roman" w:cs="Times New Roman"/>
          <w:bCs/>
          <w:sz w:val="28"/>
          <w:szCs w:val="28"/>
        </w:rPr>
        <w:t>Відповідно до частини 3 статті 34 Кодексу адміністративного судочинства України с</w:t>
      </w:r>
      <w:r w:rsidRPr="00BF4E8D">
        <w:rPr>
          <w:rFonts w:ascii="Times New Roman" w:hAnsi="Times New Roman" w:cs="Times New Roman"/>
          <w:bCs/>
          <w:sz w:val="28"/>
          <w:szCs w:val="28"/>
        </w:rPr>
        <w:t xml:space="preserve">уддя, не згодний із судовим рішенням за наслідками розгляду адміністративної справи, може письмово викласти свою окрему думку. </w:t>
      </w:r>
    </w:p>
    <w:p w:rsidR="00BF4E8D" w:rsidRDefault="00711EB0" w:rsidP="00711EB0">
      <w:pPr>
        <w:jc w:val="both"/>
        <w:rPr>
          <w:rFonts w:ascii="Times New Roman" w:hAnsi="Times New Roman" w:cs="Times New Roman"/>
          <w:bCs/>
          <w:sz w:val="28"/>
          <w:szCs w:val="28"/>
        </w:rPr>
      </w:pPr>
      <w:r w:rsidRPr="00711EB0">
        <w:rPr>
          <w:rFonts w:ascii="Times New Roman" w:hAnsi="Times New Roman" w:cs="Times New Roman"/>
          <w:bCs/>
          <w:sz w:val="28"/>
          <w:szCs w:val="28"/>
        </w:rPr>
        <w:t xml:space="preserve">Верховний Суд у </w:t>
      </w:r>
      <w:r w:rsidR="00BF4E8D">
        <w:rPr>
          <w:rFonts w:ascii="Times New Roman" w:hAnsi="Times New Roman" w:cs="Times New Roman"/>
          <w:bCs/>
          <w:sz w:val="28"/>
          <w:szCs w:val="28"/>
        </w:rPr>
        <w:t>цій справі дійшов висновку про відмову у позові.</w:t>
      </w:r>
      <w:r w:rsidRPr="00BF4E8D">
        <w:rPr>
          <w:rFonts w:ascii="Times New Roman" w:hAnsi="Times New Roman" w:cs="Times New Roman"/>
          <w:bCs/>
          <w:sz w:val="28"/>
          <w:szCs w:val="28"/>
        </w:rPr>
        <w:t xml:space="preserve"> </w:t>
      </w:r>
    </w:p>
    <w:p w:rsidR="00BF4E8D" w:rsidRDefault="00BF4E8D" w:rsidP="00711EB0">
      <w:pPr>
        <w:jc w:val="both"/>
        <w:rPr>
          <w:rFonts w:ascii="Times New Roman" w:hAnsi="Times New Roman" w:cs="Times New Roman"/>
          <w:bCs/>
          <w:i/>
          <w:sz w:val="28"/>
          <w:szCs w:val="28"/>
        </w:rPr>
      </w:pPr>
      <w:r>
        <w:rPr>
          <w:rFonts w:ascii="Times New Roman" w:hAnsi="Times New Roman" w:cs="Times New Roman"/>
          <w:bCs/>
          <w:sz w:val="28"/>
          <w:szCs w:val="28"/>
        </w:rPr>
        <w:t>Проте, з прийнятим рішенням я не погоджуюсь з огляду на таке.</w:t>
      </w:r>
    </w:p>
    <w:p w:rsidR="00711EB0" w:rsidRPr="00711EB0" w:rsidRDefault="00BF4E8D" w:rsidP="00711EB0">
      <w:pPr>
        <w:jc w:val="both"/>
        <w:rPr>
          <w:rFonts w:ascii="Times New Roman" w:hAnsi="Times New Roman" w:cs="Times New Roman"/>
          <w:bCs/>
          <w:sz w:val="28"/>
          <w:szCs w:val="28"/>
        </w:rPr>
      </w:pPr>
      <w:r>
        <w:rPr>
          <w:rFonts w:ascii="Times New Roman" w:hAnsi="Times New Roman" w:cs="Times New Roman"/>
          <w:bCs/>
          <w:sz w:val="28"/>
          <w:szCs w:val="28"/>
        </w:rPr>
        <w:t xml:space="preserve">Як встановлено, </w:t>
      </w:r>
      <w:r w:rsidR="00411D00" w:rsidRPr="00411D00">
        <w:rPr>
          <w:rFonts w:ascii="Times New Roman" w:hAnsi="Times New Roman" w:cs="Times New Roman"/>
          <w:bCs/>
          <w:sz w:val="28"/>
          <w:szCs w:val="28"/>
        </w:rPr>
        <w:t>Особа_1</w:t>
      </w:r>
      <w:r w:rsidR="00711EB0" w:rsidRPr="00711EB0">
        <w:rPr>
          <w:rFonts w:ascii="Times New Roman" w:hAnsi="Times New Roman" w:cs="Times New Roman"/>
          <w:bCs/>
          <w:sz w:val="28"/>
          <w:szCs w:val="28"/>
        </w:rPr>
        <w:t xml:space="preserve"> заявив такі позовні вимоги: </w:t>
      </w:r>
    </w:p>
    <w:p w:rsidR="00711EB0" w:rsidRPr="00711EB0" w:rsidRDefault="00711EB0" w:rsidP="00711EB0">
      <w:pPr>
        <w:jc w:val="both"/>
        <w:rPr>
          <w:rFonts w:ascii="Times New Roman" w:hAnsi="Times New Roman" w:cs="Times New Roman"/>
          <w:bCs/>
          <w:sz w:val="28"/>
          <w:szCs w:val="28"/>
        </w:rPr>
      </w:pPr>
      <w:r w:rsidRPr="00711EB0">
        <w:rPr>
          <w:rFonts w:ascii="Times New Roman" w:hAnsi="Times New Roman" w:cs="Times New Roman"/>
          <w:bCs/>
          <w:sz w:val="28"/>
          <w:szCs w:val="28"/>
        </w:rPr>
        <w:t xml:space="preserve">-  визнати протиправною бездіяльність Ліквідаційної комісії Управління Міністерства внутрішніх справ України в Вінницькій області щодо </w:t>
      </w:r>
      <w:proofErr w:type="spellStart"/>
      <w:r w:rsidRPr="00711EB0">
        <w:rPr>
          <w:rFonts w:ascii="Times New Roman" w:hAnsi="Times New Roman" w:cs="Times New Roman"/>
          <w:bCs/>
          <w:sz w:val="28"/>
          <w:szCs w:val="28"/>
        </w:rPr>
        <w:t>нескладання</w:t>
      </w:r>
      <w:proofErr w:type="spellEnd"/>
      <w:r w:rsidRPr="00711EB0">
        <w:rPr>
          <w:rFonts w:ascii="Times New Roman" w:hAnsi="Times New Roman" w:cs="Times New Roman"/>
          <w:bCs/>
          <w:sz w:val="28"/>
          <w:szCs w:val="28"/>
        </w:rPr>
        <w:t xml:space="preserve"> нової довідки про розмір грошового забезпечення для перерахунку пенсії </w:t>
      </w:r>
      <w:r w:rsidR="00411D00" w:rsidRPr="00411D00">
        <w:rPr>
          <w:rFonts w:ascii="Times New Roman" w:hAnsi="Times New Roman" w:cs="Times New Roman"/>
          <w:bCs/>
          <w:sz w:val="28"/>
          <w:szCs w:val="28"/>
        </w:rPr>
        <w:t>Особа_1</w:t>
      </w:r>
      <w:r w:rsidRPr="00711EB0">
        <w:rPr>
          <w:rFonts w:ascii="Times New Roman" w:hAnsi="Times New Roman" w:cs="Times New Roman"/>
          <w:bCs/>
          <w:sz w:val="28"/>
          <w:szCs w:val="28"/>
        </w:rPr>
        <w:t xml:space="preserve">, </w:t>
      </w:r>
      <w:proofErr w:type="spellStart"/>
      <w:r w:rsidR="00411D00">
        <w:rPr>
          <w:rFonts w:ascii="Times New Roman" w:hAnsi="Times New Roman" w:cs="Times New Roman"/>
          <w:bCs/>
          <w:sz w:val="28"/>
          <w:szCs w:val="28"/>
        </w:rPr>
        <w:t>І</w:t>
      </w:r>
      <w:proofErr w:type="spellEnd"/>
      <w:r w:rsidR="00411D00">
        <w:rPr>
          <w:rFonts w:ascii="Times New Roman" w:hAnsi="Times New Roman" w:cs="Times New Roman"/>
          <w:bCs/>
          <w:sz w:val="28"/>
          <w:szCs w:val="28"/>
        </w:rPr>
        <w:t>нформація_1</w:t>
      </w:r>
      <w:r w:rsidRPr="00711EB0">
        <w:rPr>
          <w:rFonts w:ascii="Times New Roman" w:hAnsi="Times New Roman" w:cs="Times New Roman"/>
          <w:bCs/>
          <w:sz w:val="28"/>
          <w:szCs w:val="28"/>
        </w:rPr>
        <w:t xml:space="preserve">, реєстраційний номер облікової картки платника податків </w:t>
      </w:r>
      <w:r w:rsidR="00411D00">
        <w:rPr>
          <w:rFonts w:ascii="Times New Roman" w:hAnsi="Times New Roman" w:cs="Times New Roman"/>
          <w:bCs/>
          <w:sz w:val="28"/>
          <w:szCs w:val="28"/>
        </w:rPr>
        <w:t>Інформація_2</w:t>
      </w:r>
      <w:r w:rsidRPr="00711EB0">
        <w:rPr>
          <w:rFonts w:ascii="Times New Roman" w:hAnsi="Times New Roman" w:cs="Times New Roman"/>
          <w:bCs/>
          <w:sz w:val="28"/>
          <w:szCs w:val="28"/>
        </w:rPr>
        <w:t xml:space="preserve"> за формою, передбаченою Додатком № 2 до Постанови Кабінету Міністрів України від 13 лютого 2008 року № 45 «Про затвердження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та внесення змін до </w:t>
      </w:r>
      <w:r w:rsidRPr="00711EB0">
        <w:rPr>
          <w:rFonts w:ascii="Times New Roman" w:hAnsi="Times New Roman" w:cs="Times New Roman"/>
          <w:bCs/>
          <w:sz w:val="28"/>
          <w:szCs w:val="28"/>
        </w:rPr>
        <w:tab/>
        <w:t xml:space="preserve">Постанови Кабінету Міністрів України від 17 липня 1992 року № 393», з урахуванням змін в грошовому забезпеченні, передбачених Постановою Кабінету Міністрів України від 11 листопада 2015 року № 988 та Постанови Кабінету Міністрів України від 07 листопада 2007 року № 1294 «Про упорядкування структури та умов грошового забезпечення військовослужбовців, осіб рядового і начальницького складу та деяких інших осіб», починаючи з 01 січня 2016 року, а також </w:t>
      </w:r>
      <w:proofErr w:type="spellStart"/>
      <w:r w:rsidRPr="00711EB0">
        <w:rPr>
          <w:rFonts w:ascii="Times New Roman" w:hAnsi="Times New Roman" w:cs="Times New Roman"/>
          <w:bCs/>
          <w:sz w:val="28"/>
          <w:szCs w:val="28"/>
        </w:rPr>
        <w:t>ненаправлення</w:t>
      </w:r>
      <w:proofErr w:type="spellEnd"/>
      <w:r w:rsidRPr="00711EB0">
        <w:rPr>
          <w:rFonts w:ascii="Times New Roman" w:hAnsi="Times New Roman" w:cs="Times New Roman"/>
          <w:bCs/>
          <w:sz w:val="28"/>
          <w:szCs w:val="28"/>
        </w:rPr>
        <w:t xml:space="preserve"> такої нової довідки до Головного управління Пенсійного фонду України в Вінницькій області для подальшого перерахунку пенсії;</w:t>
      </w:r>
    </w:p>
    <w:p w:rsidR="00711EB0" w:rsidRDefault="00711EB0" w:rsidP="00711EB0">
      <w:pPr>
        <w:jc w:val="both"/>
        <w:rPr>
          <w:rFonts w:ascii="Times New Roman" w:hAnsi="Times New Roman" w:cs="Times New Roman"/>
          <w:bCs/>
          <w:sz w:val="28"/>
          <w:szCs w:val="28"/>
        </w:rPr>
      </w:pPr>
      <w:r w:rsidRPr="00711EB0">
        <w:rPr>
          <w:rFonts w:ascii="Times New Roman" w:hAnsi="Times New Roman" w:cs="Times New Roman"/>
          <w:bCs/>
          <w:sz w:val="28"/>
          <w:szCs w:val="28"/>
        </w:rPr>
        <w:t xml:space="preserve">- зобов’язати Ліквідаційну комісію Управління Міністерства внутрішніх справ України в Вінницькій області виготовити та направити до Головного управління Пенсійного фонду України в Вінницькій області нової довідки про розмір грошового забезпечення із зазначенням основних і додаткових видів грошового забезпечення в </w:t>
      </w:r>
      <w:r w:rsidR="0081355E">
        <w:rPr>
          <w:rFonts w:ascii="Times New Roman" w:hAnsi="Times New Roman" w:cs="Times New Roman"/>
          <w:bCs/>
          <w:sz w:val="28"/>
          <w:szCs w:val="28"/>
        </w:rPr>
        <w:t>таких</w:t>
      </w:r>
      <w:r w:rsidRPr="00711EB0">
        <w:rPr>
          <w:rFonts w:ascii="Times New Roman" w:hAnsi="Times New Roman" w:cs="Times New Roman"/>
          <w:bCs/>
          <w:sz w:val="28"/>
          <w:szCs w:val="28"/>
        </w:rPr>
        <w:t xml:space="preserve"> розмірах: посадовий оклад – 2700,00 </w:t>
      </w:r>
      <w:r w:rsidRPr="00711EB0">
        <w:rPr>
          <w:rFonts w:ascii="Times New Roman" w:hAnsi="Times New Roman" w:cs="Times New Roman"/>
          <w:bCs/>
          <w:sz w:val="28"/>
          <w:szCs w:val="28"/>
        </w:rPr>
        <w:lastRenderedPageBreak/>
        <w:t>грн., оклад за військовим (спеціальним) званням підполковник поліції – 2200,00 грн., надбавка за стаж служби (40%) – 1960,00 грн., надбавка за виконання особливо важливих завдань 95% - 6517,00 грн., премія (55%) – 7357,35 грн., а всього – 20734,35 грн.</w:t>
      </w:r>
    </w:p>
    <w:p w:rsidR="003D1F09" w:rsidRPr="00680C2B" w:rsidRDefault="00711EB0" w:rsidP="00711EB0">
      <w:pPr>
        <w:jc w:val="both"/>
        <w:rPr>
          <w:rFonts w:ascii="Times New Roman" w:hAnsi="Times New Roman" w:cs="Times New Roman"/>
          <w:bCs/>
          <w:sz w:val="28"/>
          <w:szCs w:val="28"/>
        </w:rPr>
      </w:pPr>
      <w:r w:rsidRPr="00711EB0">
        <w:rPr>
          <w:rFonts w:ascii="Times New Roman" w:hAnsi="Times New Roman" w:cs="Times New Roman"/>
          <w:bCs/>
          <w:sz w:val="28"/>
          <w:szCs w:val="28"/>
        </w:rPr>
        <w:t xml:space="preserve">Суд встановив, що </w:t>
      </w:r>
      <w:r w:rsidR="00411D00" w:rsidRPr="00411D00">
        <w:rPr>
          <w:rFonts w:ascii="Times New Roman" w:hAnsi="Times New Roman" w:cs="Times New Roman"/>
          <w:bCs/>
          <w:sz w:val="28"/>
          <w:szCs w:val="28"/>
        </w:rPr>
        <w:t>Особа_1</w:t>
      </w:r>
      <w:r w:rsidR="003D1F09" w:rsidRPr="00680C2B">
        <w:rPr>
          <w:rFonts w:ascii="Times New Roman" w:hAnsi="Times New Roman" w:cs="Times New Roman"/>
          <w:bCs/>
          <w:sz w:val="28"/>
          <w:szCs w:val="28"/>
        </w:rPr>
        <w:t xml:space="preserve"> отримує пенсію за вислугу років (довічно) відповідно до Закону України «Про пенсійне забезпечення осіб, звільнених з військової служби, та деяких інших осіб».</w:t>
      </w:r>
    </w:p>
    <w:p w:rsidR="003D1F09" w:rsidRPr="00680C2B" w:rsidRDefault="003D1F09" w:rsidP="00711EB0">
      <w:pPr>
        <w:jc w:val="both"/>
        <w:rPr>
          <w:rFonts w:ascii="Times New Roman" w:hAnsi="Times New Roman" w:cs="Times New Roman"/>
          <w:bCs/>
          <w:sz w:val="28"/>
          <w:szCs w:val="28"/>
        </w:rPr>
      </w:pPr>
      <w:r w:rsidRPr="00680C2B">
        <w:rPr>
          <w:rFonts w:ascii="Times New Roman" w:hAnsi="Times New Roman" w:cs="Times New Roman"/>
          <w:bCs/>
          <w:sz w:val="28"/>
          <w:szCs w:val="28"/>
        </w:rPr>
        <w:t xml:space="preserve">Пенсію </w:t>
      </w:r>
      <w:r w:rsidR="0054798E" w:rsidRPr="00680C2B">
        <w:rPr>
          <w:rFonts w:ascii="Times New Roman" w:hAnsi="Times New Roman" w:cs="Times New Roman"/>
          <w:bCs/>
          <w:sz w:val="28"/>
          <w:szCs w:val="28"/>
        </w:rPr>
        <w:t>обчислено</w:t>
      </w:r>
      <w:r w:rsidRPr="00680C2B">
        <w:rPr>
          <w:rFonts w:ascii="Times New Roman" w:hAnsi="Times New Roman" w:cs="Times New Roman"/>
          <w:bCs/>
          <w:sz w:val="28"/>
          <w:szCs w:val="28"/>
        </w:rPr>
        <w:t xml:space="preserve"> з урахуванням даних про грошове забезпечення, які зазначені у грошовому атестаті від 08 жовтня 2013 року № 133, виданого УМВС України у Вінницькій області, відповідно до якого</w:t>
      </w:r>
      <w:r w:rsidR="00CC09EB" w:rsidRPr="00680C2B">
        <w:rPr>
          <w:rFonts w:ascii="Times New Roman" w:hAnsi="Times New Roman" w:cs="Times New Roman"/>
          <w:bCs/>
          <w:sz w:val="28"/>
          <w:szCs w:val="28"/>
        </w:rPr>
        <w:t>,</w:t>
      </w:r>
      <w:r w:rsidRPr="00680C2B">
        <w:rPr>
          <w:rFonts w:ascii="Times New Roman" w:hAnsi="Times New Roman" w:cs="Times New Roman"/>
          <w:bCs/>
          <w:sz w:val="28"/>
          <w:szCs w:val="28"/>
        </w:rPr>
        <w:t xml:space="preserve"> крім посадового окладу, </w:t>
      </w:r>
      <w:proofErr w:type="spellStart"/>
      <w:r w:rsidRPr="00680C2B">
        <w:rPr>
          <w:rFonts w:ascii="Times New Roman" w:hAnsi="Times New Roman" w:cs="Times New Roman"/>
          <w:bCs/>
          <w:sz w:val="28"/>
          <w:szCs w:val="28"/>
        </w:rPr>
        <w:t>окладу</w:t>
      </w:r>
      <w:proofErr w:type="spellEnd"/>
      <w:r w:rsidRPr="00680C2B">
        <w:rPr>
          <w:rFonts w:ascii="Times New Roman" w:hAnsi="Times New Roman" w:cs="Times New Roman"/>
          <w:bCs/>
          <w:sz w:val="28"/>
          <w:szCs w:val="28"/>
        </w:rPr>
        <w:t xml:space="preserve"> за спеціальним званням та надбавки за вислугу років (стаж служби), враховані також надбавка за виконання особливо важливих завдань у розмірі 95% та премія у розмірі 55%.</w:t>
      </w:r>
    </w:p>
    <w:p w:rsidR="003D1F09" w:rsidRPr="00680C2B" w:rsidRDefault="003D1F09" w:rsidP="00711EB0">
      <w:pPr>
        <w:jc w:val="both"/>
        <w:rPr>
          <w:rFonts w:ascii="Times New Roman" w:hAnsi="Times New Roman" w:cs="Times New Roman"/>
          <w:bCs/>
          <w:sz w:val="28"/>
          <w:szCs w:val="28"/>
        </w:rPr>
      </w:pPr>
      <w:r w:rsidRPr="00680C2B">
        <w:rPr>
          <w:rFonts w:ascii="Times New Roman" w:hAnsi="Times New Roman" w:cs="Times New Roman"/>
          <w:bCs/>
          <w:sz w:val="28"/>
          <w:szCs w:val="28"/>
        </w:rPr>
        <w:t>17 квітня 2015 року проведено перерахунок пенсії позивачу (у зв’язку з влаштуванням на роботу), пр</w:t>
      </w:r>
      <w:r w:rsidR="006D4EC2" w:rsidRPr="00680C2B">
        <w:rPr>
          <w:rFonts w:ascii="Times New Roman" w:hAnsi="Times New Roman" w:cs="Times New Roman"/>
          <w:bCs/>
          <w:sz w:val="28"/>
          <w:szCs w:val="28"/>
        </w:rPr>
        <w:t>и якому також враховані</w:t>
      </w:r>
      <w:r w:rsidRPr="00680C2B">
        <w:rPr>
          <w:rFonts w:ascii="Times New Roman" w:hAnsi="Times New Roman" w:cs="Times New Roman"/>
          <w:bCs/>
          <w:sz w:val="28"/>
          <w:szCs w:val="28"/>
        </w:rPr>
        <w:t xml:space="preserve"> </w:t>
      </w:r>
      <w:r w:rsidR="006D4EC2" w:rsidRPr="00680C2B">
        <w:rPr>
          <w:rFonts w:ascii="Times New Roman" w:hAnsi="Times New Roman" w:cs="Times New Roman"/>
          <w:bCs/>
          <w:sz w:val="28"/>
          <w:szCs w:val="28"/>
        </w:rPr>
        <w:t xml:space="preserve">вказана </w:t>
      </w:r>
      <w:r w:rsidRPr="00680C2B">
        <w:rPr>
          <w:rFonts w:ascii="Times New Roman" w:hAnsi="Times New Roman" w:cs="Times New Roman"/>
          <w:bCs/>
          <w:sz w:val="28"/>
          <w:szCs w:val="28"/>
        </w:rPr>
        <w:t>надбавка за виконання особливо важливих завдань у розмірі 95% та премія у розмірі 55%</w:t>
      </w:r>
      <w:r w:rsidR="006D4EC2" w:rsidRPr="00680C2B">
        <w:rPr>
          <w:rFonts w:ascii="Times New Roman" w:hAnsi="Times New Roman" w:cs="Times New Roman"/>
          <w:bCs/>
          <w:sz w:val="28"/>
          <w:szCs w:val="28"/>
        </w:rPr>
        <w:t>.</w:t>
      </w:r>
    </w:p>
    <w:p w:rsidR="006E479F" w:rsidRPr="006E479F" w:rsidRDefault="006E479F" w:rsidP="00711EB0">
      <w:pPr>
        <w:jc w:val="both"/>
        <w:rPr>
          <w:rFonts w:ascii="Times New Roman" w:hAnsi="Times New Roman" w:cs="Times New Roman"/>
          <w:bCs/>
          <w:sz w:val="28"/>
          <w:szCs w:val="28"/>
        </w:rPr>
      </w:pPr>
      <w:r>
        <w:rPr>
          <w:rFonts w:ascii="Times New Roman" w:hAnsi="Times New Roman" w:cs="Times New Roman"/>
          <w:bCs/>
          <w:sz w:val="28"/>
          <w:szCs w:val="28"/>
        </w:rPr>
        <w:t>З</w:t>
      </w:r>
      <w:r w:rsidRPr="006E479F">
        <w:rPr>
          <w:rFonts w:ascii="Times New Roman" w:hAnsi="Times New Roman" w:cs="Times New Roman"/>
          <w:bCs/>
          <w:sz w:val="28"/>
          <w:szCs w:val="28"/>
        </w:rPr>
        <w:t xml:space="preserve"> урахуванням змін в грошовому забезпеченні, передбачених Постановою Кабінету Міністрів України від 11 листопада 2015 року № 988 (набрала чинності 02 грудня 2015 року), у позивача виникло право на перерахунок пенсії з 01 січня 2016 року.</w:t>
      </w:r>
    </w:p>
    <w:p w:rsidR="003A30AB" w:rsidRPr="00680C2B" w:rsidRDefault="00420B55" w:rsidP="00711EB0">
      <w:pPr>
        <w:jc w:val="both"/>
        <w:rPr>
          <w:rFonts w:ascii="Times New Roman" w:hAnsi="Times New Roman" w:cs="Times New Roman"/>
          <w:bCs/>
          <w:sz w:val="28"/>
          <w:szCs w:val="28"/>
        </w:rPr>
      </w:pPr>
      <w:r w:rsidRPr="00680C2B">
        <w:rPr>
          <w:rFonts w:ascii="Times New Roman" w:hAnsi="Times New Roman" w:cs="Times New Roman"/>
          <w:bCs/>
          <w:sz w:val="28"/>
          <w:szCs w:val="28"/>
        </w:rPr>
        <w:t xml:space="preserve">У зв’язку </w:t>
      </w:r>
      <w:r w:rsidR="006E479F">
        <w:rPr>
          <w:rFonts w:ascii="Times New Roman" w:hAnsi="Times New Roman" w:cs="Times New Roman"/>
          <w:bCs/>
          <w:sz w:val="28"/>
          <w:szCs w:val="28"/>
        </w:rPr>
        <w:t>вказаними обставинами,</w:t>
      </w:r>
      <w:r w:rsidR="003D1F09" w:rsidRPr="00680C2B">
        <w:rPr>
          <w:rFonts w:ascii="Times New Roman" w:hAnsi="Times New Roman" w:cs="Times New Roman"/>
          <w:bCs/>
          <w:sz w:val="28"/>
          <w:szCs w:val="28"/>
        </w:rPr>
        <w:t xml:space="preserve"> </w:t>
      </w:r>
      <w:r w:rsidRPr="00680C2B">
        <w:rPr>
          <w:rFonts w:ascii="Times New Roman" w:hAnsi="Times New Roman" w:cs="Times New Roman"/>
          <w:bCs/>
          <w:sz w:val="28"/>
          <w:szCs w:val="28"/>
        </w:rPr>
        <w:t>27 вересня 2017 року</w:t>
      </w:r>
      <w:r w:rsidR="006E479F">
        <w:rPr>
          <w:rFonts w:ascii="Times New Roman" w:hAnsi="Times New Roman" w:cs="Times New Roman"/>
          <w:bCs/>
          <w:sz w:val="28"/>
          <w:szCs w:val="28"/>
        </w:rPr>
        <w:t xml:space="preserve"> позивач</w:t>
      </w:r>
      <w:r w:rsidRPr="00680C2B">
        <w:rPr>
          <w:rFonts w:ascii="Times New Roman" w:hAnsi="Times New Roman" w:cs="Times New Roman"/>
          <w:bCs/>
          <w:sz w:val="28"/>
          <w:szCs w:val="28"/>
        </w:rPr>
        <w:t xml:space="preserve"> </w:t>
      </w:r>
      <w:r w:rsidR="003D1F09" w:rsidRPr="00680C2B">
        <w:rPr>
          <w:rFonts w:ascii="Times New Roman" w:hAnsi="Times New Roman" w:cs="Times New Roman"/>
          <w:bCs/>
          <w:sz w:val="28"/>
          <w:szCs w:val="28"/>
        </w:rPr>
        <w:t>отримав у Головному управлінн</w:t>
      </w:r>
      <w:r w:rsidR="006D4EC2" w:rsidRPr="00680C2B">
        <w:rPr>
          <w:rFonts w:ascii="Times New Roman" w:hAnsi="Times New Roman" w:cs="Times New Roman"/>
          <w:bCs/>
          <w:sz w:val="28"/>
          <w:szCs w:val="28"/>
        </w:rPr>
        <w:t>і</w:t>
      </w:r>
      <w:r w:rsidR="003D1F09" w:rsidRPr="00680C2B">
        <w:rPr>
          <w:rFonts w:ascii="Times New Roman" w:hAnsi="Times New Roman" w:cs="Times New Roman"/>
          <w:bCs/>
          <w:sz w:val="28"/>
          <w:szCs w:val="28"/>
        </w:rPr>
        <w:t xml:space="preserve"> Пенсійного фонду України у Вінницькій області копію довідки без дати № 15205 про розмір грошового забезпечення для</w:t>
      </w:r>
      <w:r w:rsidRPr="00680C2B">
        <w:rPr>
          <w:rFonts w:ascii="Times New Roman" w:hAnsi="Times New Roman" w:cs="Times New Roman"/>
          <w:bCs/>
          <w:sz w:val="28"/>
          <w:szCs w:val="28"/>
        </w:rPr>
        <w:t xml:space="preserve"> нового</w:t>
      </w:r>
      <w:r w:rsidR="003D1F09" w:rsidRPr="00680C2B">
        <w:rPr>
          <w:rFonts w:ascii="Times New Roman" w:hAnsi="Times New Roman" w:cs="Times New Roman"/>
          <w:bCs/>
          <w:sz w:val="28"/>
          <w:szCs w:val="28"/>
        </w:rPr>
        <w:t xml:space="preserve"> перерахунку пенсії</w:t>
      </w:r>
      <w:r w:rsidR="00631CCD">
        <w:rPr>
          <w:rFonts w:ascii="Times New Roman" w:hAnsi="Times New Roman" w:cs="Times New Roman"/>
          <w:bCs/>
          <w:sz w:val="28"/>
          <w:szCs w:val="28"/>
        </w:rPr>
        <w:t>, виданої ліквідаційною комісією Управління Міністерства внутрішніх справ України у Вінницькій області.</w:t>
      </w:r>
    </w:p>
    <w:p w:rsidR="00A360E4" w:rsidRPr="00680C2B" w:rsidRDefault="006D4EC2" w:rsidP="00711EB0">
      <w:pPr>
        <w:jc w:val="both"/>
        <w:rPr>
          <w:rFonts w:ascii="Times New Roman" w:hAnsi="Times New Roman" w:cs="Times New Roman"/>
          <w:bCs/>
          <w:sz w:val="28"/>
          <w:szCs w:val="28"/>
        </w:rPr>
      </w:pPr>
      <w:r w:rsidRPr="00680C2B">
        <w:rPr>
          <w:rFonts w:ascii="Times New Roman" w:hAnsi="Times New Roman" w:cs="Times New Roman"/>
          <w:bCs/>
          <w:sz w:val="28"/>
          <w:szCs w:val="28"/>
        </w:rPr>
        <w:t xml:space="preserve">У вказаній довідці зазначено, що за нормами чинними на 01 січня 2016 року грошове забезпечення на відповідній посаді включає, крім посадового окладу, </w:t>
      </w:r>
      <w:proofErr w:type="spellStart"/>
      <w:r w:rsidRPr="00680C2B">
        <w:rPr>
          <w:rFonts w:ascii="Times New Roman" w:hAnsi="Times New Roman" w:cs="Times New Roman"/>
          <w:bCs/>
          <w:sz w:val="28"/>
          <w:szCs w:val="28"/>
        </w:rPr>
        <w:t>окладу</w:t>
      </w:r>
      <w:proofErr w:type="spellEnd"/>
      <w:r w:rsidR="0054798E" w:rsidRPr="00680C2B">
        <w:rPr>
          <w:rFonts w:ascii="Times New Roman" w:hAnsi="Times New Roman" w:cs="Times New Roman"/>
          <w:bCs/>
          <w:sz w:val="28"/>
          <w:szCs w:val="28"/>
        </w:rPr>
        <w:t xml:space="preserve"> </w:t>
      </w:r>
      <w:r w:rsidRPr="00680C2B">
        <w:rPr>
          <w:rFonts w:ascii="Times New Roman" w:hAnsi="Times New Roman" w:cs="Times New Roman"/>
          <w:bCs/>
          <w:sz w:val="28"/>
          <w:szCs w:val="28"/>
        </w:rPr>
        <w:t xml:space="preserve">за спеціальним званням та надбавки за стаж служби, </w:t>
      </w:r>
      <w:r w:rsidR="00821969" w:rsidRPr="00680C2B">
        <w:rPr>
          <w:rFonts w:ascii="Times New Roman" w:hAnsi="Times New Roman" w:cs="Times New Roman"/>
          <w:bCs/>
          <w:sz w:val="28"/>
          <w:szCs w:val="28"/>
        </w:rPr>
        <w:t xml:space="preserve">лише </w:t>
      </w:r>
      <w:r w:rsidRPr="00680C2B">
        <w:rPr>
          <w:rFonts w:ascii="Times New Roman" w:hAnsi="Times New Roman" w:cs="Times New Roman"/>
          <w:bCs/>
          <w:sz w:val="28"/>
          <w:szCs w:val="28"/>
        </w:rPr>
        <w:t>премію</w:t>
      </w:r>
      <w:r w:rsidR="00821969" w:rsidRPr="00680C2B">
        <w:rPr>
          <w:rFonts w:ascii="Times New Roman" w:hAnsi="Times New Roman" w:cs="Times New Roman"/>
          <w:bCs/>
          <w:sz w:val="28"/>
          <w:szCs w:val="28"/>
        </w:rPr>
        <w:t xml:space="preserve"> у розмірі 2,32%</w:t>
      </w:r>
      <w:r w:rsidRPr="00680C2B">
        <w:rPr>
          <w:rFonts w:ascii="Times New Roman" w:hAnsi="Times New Roman" w:cs="Times New Roman"/>
          <w:bCs/>
          <w:sz w:val="28"/>
          <w:szCs w:val="28"/>
        </w:rPr>
        <w:t>.</w:t>
      </w:r>
      <w:r w:rsidR="00A360E4" w:rsidRPr="00680C2B">
        <w:rPr>
          <w:rFonts w:ascii="Times New Roman" w:hAnsi="Times New Roman" w:cs="Times New Roman"/>
          <w:bCs/>
          <w:sz w:val="28"/>
          <w:szCs w:val="28"/>
        </w:rPr>
        <w:t xml:space="preserve"> </w:t>
      </w:r>
    </w:p>
    <w:p w:rsidR="003D1F09" w:rsidRPr="00680C2B" w:rsidRDefault="00A360E4" w:rsidP="00711EB0">
      <w:pPr>
        <w:jc w:val="both"/>
        <w:rPr>
          <w:rFonts w:ascii="Times New Roman" w:hAnsi="Times New Roman" w:cs="Times New Roman"/>
          <w:bCs/>
          <w:sz w:val="28"/>
          <w:szCs w:val="28"/>
        </w:rPr>
      </w:pPr>
      <w:r w:rsidRPr="00680C2B">
        <w:rPr>
          <w:rFonts w:ascii="Times New Roman" w:hAnsi="Times New Roman" w:cs="Times New Roman"/>
          <w:bCs/>
          <w:sz w:val="28"/>
          <w:szCs w:val="28"/>
        </w:rPr>
        <w:t xml:space="preserve">При цьому, довідка № 15205 не містить даних про розмір надбавки за виконання особливо важливих завдань, яку отримував позивач, а в графі «надбавка за специфічні умови проходження служби», </w:t>
      </w:r>
      <w:r w:rsidR="0054798E" w:rsidRPr="00680C2B">
        <w:rPr>
          <w:rFonts w:ascii="Times New Roman" w:hAnsi="Times New Roman" w:cs="Times New Roman"/>
          <w:bCs/>
          <w:sz w:val="28"/>
          <w:szCs w:val="28"/>
        </w:rPr>
        <w:t>яка передбачена</w:t>
      </w:r>
      <w:r w:rsidRPr="00680C2B">
        <w:rPr>
          <w:rFonts w:ascii="Times New Roman" w:hAnsi="Times New Roman" w:cs="Times New Roman"/>
          <w:bCs/>
          <w:sz w:val="28"/>
          <w:szCs w:val="28"/>
        </w:rPr>
        <w:t xml:space="preserve"> </w:t>
      </w:r>
      <w:r w:rsidR="0054798E" w:rsidRPr="00680C2B">
        <w:rPr>
          <w:rFonts w:ascii="Times New Roman" w:hAnsi="Times New Roman" w:cs="Times New Roman"/>
          <w:bCs/>
          <w:sz w:val="28"/>
          <w:szCs w:val="28"/>
        </w:rPr>
        <w:t>для</w:t>
      </w:r>
      <w:r w:rsidRPr="00680C2B">
        <w:rPr>
          <w:rFonts w:ascii="Times New Roman" w:hAnsi="Times New Roman" w:cs="Times New Roman"/>
          <w:bCs/>
          <w:sz w:val="28"/>
          <w:szCs w:val="28"/>
        </w:rPr>
        <w:t xml:space="preserve"> ос</w:t>
      </w:r>
      <w:r w:rsidR="0054798E" w:rsidRPr="00680C2B">
        <w:rPr>
          <w:rFonts w:ascii="Times New Roman" w:hAnsi="Times New Roman" w:cs="Times New Roman"/>
          <w:bCs/>
          <w:sz w:val="28"/>
          <w:szCs w:val="28"/>
        </w:rPr>
        <w:t>іб</w:t>
      </w:r>
      <w:r w:rsidRPr="00680C2B">
        <w:rPr>
          <w:rFonts w:ascii="Times New Roman" w:hAnsi="Times New Roman" w:cs="Times New Roman"/>
          <w:bCs/>
          <w:sz w:val="28"/>
          <w:szCs w:val="28"/>
        </w:rPr>
        <w:t>, що займають прирівняну посаду, суму вказано «0».</w:t>
      </w:r>
    </w:p>
    <w:p w:rsidR="006D4EC2" w:rsidRDefault="006D4EC2" w:rsidP="00711EB0">
      <w:pPr>
        <w:jc w:val="both"/>
        <w:rPr>
          <w:rFonts w:ascii="Times New Roman" w:hAnsi="Times New Roman" w:cs="Times New Roman"/>
          <w:bCs/>
          <w:sz w:val="28"/>
          <w:szCs w:val="28"/>
        </w:rPr>
      </w:pPr>
      <w:r w:rsidRPr="00680C2B">
        <w:rPr>
          <w:rFonts w:ascii="Times New Roman" w:hAnsi="Times New Roman" w:cs="Times New Roman"/>
          <w:bCs/>
          <w:sz w:val="28"/>
          <w:szCs w:val="28"/>
        </w:rPr>
        <w:t>Позивач вважає, що у довідці неправомірно не відображена надбавка за виконання особливо важливих завдань у розмірі 95%,</w:t>
      </w:r>
      <w:r w:rsidR="00821969" w:rsidRPr="00680C2B">
        <w:rPr>
          <w:rFonts w:ascii="Times New Roman" w:hAnsi="Times New Roman" w:cs="Times New Roman"/>
          <w:bCs/>
          <w:sz w:val="28"/>
          <w:szCs w:val="28"/>
        </w:rPr>
        <w:t xml:space="preserve"> яку він отримував. </w:t>
      </w:r>
      <w:r w:rsidR="00821969" w:rsidRPr="00680C2B">
        <w:rPr>
          <w:rFonts w:ascii="Times New Roman" w:hAnsi="Times New Roman" w:cs="Times New Roman"/>
          <w:bCs/>
          <w:sz w:val="28"/>
          <w:szCs w:val="28"/>
        </w:rPr>
        <w:lastRenderedPageBreak/>
        <w:t>Крім того, премія зазначена, у меншому, ніж він отримував розмірі, а саме 2,32% замість 55%.</w:t>
      </w:r>
    </w:p>
    <w:p w:rsidR="000E63E1" w:rsidRDefault="000E63E1" w:rsidP="00711EB0">
      <w:pPr>
        <w:jc w:val="both"/>
        <w:rPr>
          <w:rFonts w:ascii="Times New Roman" w:hAnsi="Times New Roman" w:cs="Times New Roman"/>
          <w:bCs/>
          <w:sz w:val="28"/>
          <w:szCs w:val="28"/>
        </w:rPr>
      </w:pPr>
      <w:r>
        <w:rPr>
          <w:rFonts w:ascii="Times New Roman" w:hAnsi="Times New Roman" w:cs="Times New Roman"/>
          <w:bCs/>
          <w:sz w:val="28"/>
          <w:szCs w:val="28"/>
        </w:rPr>
        <w:t xml:space="preserve">Спір у цій справі виник у зв’язку з різним тлумаченням учасниками справи положень законодавства щодо </w:t>
      </w:r>
      <w:r w:rsidR="006526A3">
        <w:rPr>
          <w:rFonts w:ascii="Times New Roman" w:hAnsi="Times New Roman" w:cs="Times New Roman"/>
          <w:bCs/>
          <w:sz w:val="28"/>
          <w:szCs w:val="28"/>
        </w:rPr>
        <w:t>переліку видів грошового забезпечення та його розмірів, що належить враховувати при перерахунку пенсії.</w:t>
      </w:r>
    </w:p>
    <w:p w:rsidR="006526A3" w:rsidRDefault="006526A3" w:rsidP="00711EB0">
      <w:pPr>
        <w:jc w:val="both"/>
        <w:rPr>
          <w:rFonts w:ascii="Times New Roman" w:hAnsi="Times New Roman" w:cs="Times New Roman"/>
          <w:bCs/>
          <w:sz w:val="28"/>
          <w:szCs w:val="28"/>
        </w:rPr>
      </w:pPr>
      <w:r>
        <w:rPr>
          <w:rFonts w:ascii="Times New Roman" w:hAnsi="Times New Roman" w:cs="Times New Roman"/>
          <w:bCs/>
          <w:sz w:val="28"/>
          <w:szCs w:val="28"/>
        </w:rPr>
        <w:t xml:space="preserve">Неоднозначне розуміння положень </w:t>
      </w:r>
      <w:r w:rsidRPr="006526A3">
        <w:rPr>
          <w:rFonts w:ascii="Times New Roman" w:hAnsi="Times New Roman" w:cs="Times New Roman"/>
          <w:bCs/>
          <w:sz w:val="28"/>
          <w:szCs w:val="28"/>
        </w:rPr>
        <w:t>Закону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xml:space="preserve"> та </w:t>
      </w:r>
      <w:r w:rsidRPr="006526A3">
        <w:rPr>
          <w:rFonts w:ascii="Times New Roman" w:hAnsi="Times New Roman" w:cs="Times New Roman"/>
          <w:bCs/>
          <w:sz w:val="28"/>
          <w:szCs w:val="28"/>
        </w:rPr>
        <w:t>Поряд</w:t>
      </w:r>
      <w:r>
        <w:rPr>
          <w:rFonts w:ascii="Times New Roman" w:hAnsi="Times New Roman" w:cs="Times New Roman"/>
          <w:bCs/>
          <w:sz w:val="28"/>
          <w:szCs w:val="28"/>
        </w:rPr>
        <w:t>ку</w:t>
      </w:r>
      <w:r w:rsidRPr="006526A3">
        <w:rPr>
          <w:rFonts w:ascii="Times New Roman" w:hAnsi="Times New Roman" w:cs="Times New Roman"/>
          <w:bCs/>
          <w:sz w:val="28"/>
          <w:szCs w:val="28"/>
        </w:rPr>
        <w:t xml:space="preserve">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xml:space="preserve">, на </w:t>
      </w:r>
      <w:r w:rsidR="00BF4E8D">
        <w:rPr>
          <w:rFonts w:ascii="Times New Roman" w:hAnsi="Times New Roman" w:cs="Times New Roman"/>
          <w:bCs/>
          <w:sz w:val="28"/>
          <w:szCs w:val="28"/>
        </w:rPr>
        <w:t xml:space="preserve">мою </w:t>
      </w:r>
      <w:r>
        <w:rPr>
          <w:rFonts w:ascii="Times New Roman" w:hAnsi="Times New Roman" w:cs="Times New Roman"/>
          <w:bCs/>
          <w:sz w:val="28"/>
          <w:szCs w:val="28"/>
        </w:rPr>
        <w:t xml:space="preserve">думку, викликане технічною недосконалістю окремих норм та наявністю колізійних приписів. </w:t>
      </w:r>
    </w:p>
    <w:p w:rsidR="006526A3" w:rsidRPr="00680C2B" w:rsidRDefault="00837F01" w:rsidP="00711EB0">
      <w:pPr>
        <w:jc w:val="both"/>
        <w:rPr>
          <w:rFonts w:ascii="Times New Roman" w:hAnsi="Times New Roman" w:cs="Times New Roman"/>
          <w:bCs/>
          <w:sz w:val="28"/>
          <w:szCs w:val="28"/>
        </w:rPr>
      </w:pPr>
      <w:r>
        <w:rPr>
          <w:rFonts w:ascii="Times New Roman" w:hAnsi="Times New Roman" w:cs="Times New Roman"/>
          <w:bCs/>
          <w:sz w:val="28"/>
          <w:szCs w:val="28"/>
        </w:rPr>
        <w:t>Для вирішення цього спору</w:t>
      </w:r>
      <w:r w:rsidR="006526A3" w:rsidRPr="006526A3">
        <w:rPr>
          <w:rFonts w:ascii="Times New Roman" w:hAnsi="Times New Roman" w:cs="Times New Roman"/>
          <w:bCs/>
          <w:sz w:val="28"/>
          <w:szCs w:val="28"/>
        </w:rPr>
        <w:t xml:space="preserve"> </w:t>
      </w:r>
      <w:r w:rsidR="006526A3">
        <w:rPr>
          <w:rFonts w:ascii="Times New Roman" w:hAnsi="Times New Roman" w:cs="Times New Roman"/>
          <w:bCs/>
          <w:sz w:val="28"/>
          <w:szCs w:val="28"/>
        </w:rPr>
        <w:t>вважа</w:t>
      </w:r>
      <w:r w:rsidR="00BF4E8D">
        <w:rPr>
          <w:rFonts w:ascii="Times New Roman" w:hAnsi="Times New Roman" w:cs="Times New Roman"/>
          <w:bCs/>
          <w:sz w:val="28"/>
          <w:szCs w:val="28"/>
        </w:rPr>
        <w:t>ю</w:t>
      </w:r>
      <w:r w:rsidR="006526A3">
        <w:rPr>
          <w:rFonts w:ascii="Times New Roman" w:hAnsi="Times New Roman" w:cs="Times New Roman"/>
          <w:bCs/>
          <w:sz w:val="28"/>
          <w:szCs w:val="28"/>
        </w:rPr>
        <w:t xml:space="preserve"> за необхідне з’ясувати</w:t>
      </w:r>
      <w:r>
        <w:rPr>
          <w:rFonts w:ascii="Times New Roman" w:hAnsi="Times New Roman" w:cs="Times New Roman"/>
          <w:bCs/>
          <w:sz w:val="28"/>
          <w:szCs w:val="28"/>
        </w:rPr>
        <w:t xml:space="preserve"> дійсні</w:t>
      </w:r>
      <w:r w:rsidR="006526A3" w:rsidRPr="006526A3">
        <w:rPr>
          <w:rFonts w:ascii="Times New Roman" w:hAnsi="Times New Roman" w:cs="Times New Roman"/>
          <w:bCs/>
          <w:sz w:val="28"/>
          <w:szCs w:val="28"/>
        </w:rPr>
        <w:t xml:space="preserve"> цілі (мету) Закону України «Про пенсійне забезпечення осіб, звільнених з військової служби, та деяких інших осіб»</w:t>
      </w:r>
      <w:r w:rsidR="00631CCD">
        <w:rPr>
          <w:rFonts w:ascii="Times New Roman" w:hAnsi="Times New Roman" w:cs="Times New Roman"/>
          <w:bCs/>
          <w:sz w:val="28"/>
          <w:szCs w:val="28"/>
        </w:rPr>
        <w:t>, зокрема,</w:t>
      </w:r>
      <w:r w:rsidR="006526A3">
        <w:rPr>
          <w:rFonts w:ascii="Times New Roman" w:hAnsi="Times New Roman" w:cs="Times New Roman"/>
          <w:bCs/>
          <w:sz w:val="28"/>
          <w:szCs w:val="28"/>
        </w:rPr>
        <w:t xml:space="preserve"> з пре</w:t>
      </w:r>
      <w:r w:rsidR="006526A3" w:rsidRPr="006526A3">
        <w:rPr>
          <w:rFonts w:ascii="Times New Roman" w:hAnsi="Times New Roman" w:cs="Times New Roman"/>
          <w:bCs/>
          <w:sz w:val="28"/>
          <w:szCs w:val="28"/>
        </w:rPr>
        <w:t>амбули закону, пояснювальної записки до відповідного законопроекту</w:t>
      </w:r>
      <w:r>
        <w:rPr>
          <w:rFonts w:ascii="Times New Roman" w:hAnsi="Times New Roman" w:cs="Times New Roman"/>
          <w:bCs/>
          <w:sz w:val="28"/>
          <w:szCs w:val="28"/>
        </w:rPr>
        <w:t xml:space="preserve"> про внесення змін. </w:t>
      </w:r>
      <w:r w:rsidR="006526A3" w:rsidRPr="006526A3">
        <w:rPr>
          <w:rFonts w:ascii="Times New Roman" w:hAnsi="Times New Roman" w:cs="Times New Roman"/>
          <w:bCs/>
          <w:sz w:val="28"/>
          <w:szCs w:val="28"/>
        </w:rPr>
        <w:t xml:space="preserve"> </w:t>
      </w:r>
    </w:p>
    <w:p w:rsidR="00680C2B" w:rsidRPr="00680C2B" w:rsidRDefault="00680C2B" w:rsidP="00711EB0">
      <w:pPr>
        <w:jc w:val="both"/>
        <w:rPr>
          <w:rFonts w:ascii="Times New Roman" w:hAnsi="Times New Roman" w:cs="Times New Roman"/>
          <w:bCs/>
          <w:sz w:val="28"/>
          <w:szCs w:val="28"/>
        </w:rPr>
      </w:pPr>
      <w:r>
        <w:rPr>
          <w:rFonts w:ascii="Times New Roman" w:hAnsi="Times New Roman" w:cs="Times New Roman"/>
          <w:bCs/>
          <w:sz w:val="28"/>
          <w:szCs w:val="28"/>
        </w:rPr>
        <w:t xml:space="preserve">Преамбулою </w:t>
      </w:r>
      <w:r w:rsidRPr="00680C2B">
        <w:rPr>
          <w:rFonts w:ascii="Times New Roman" w:hAnsi="Times New Roman" w:cs="Times New Roman"/>
          <w:bCs/>
          <w:sz w:val="28"/>
          <w:szCs w:val="28"/>
        </w:rPr>
        <w:t>Закону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xml:space="preserve"> передбачено, що ц</w:t>
      </w:r>
      <w:r w:rsidRPr="00680C2B">
        <w:rPr>
          <w:rFonts w:ascii="Times New Roman" w:hAnsi="Times New Roman" w:cs="Times New Roman"/>
          <w:bCs/>
          <w:sz w:val="28"/>
          <w:szCs w:val="28"/>
        </w:rPr>
        <w:t>ей Закон визначає умови, норми і порядок пенсійного забезпечення</w:t>
      </w:r>
      <w:r>
        <w:rPr>
          <w:rFonts w:ascii="Times New Roman" w:hAnsi="Times New Roman" w:cs="Times New Roman"/>
          <w:bCs/>
          <w:sz w:val="28"/>
          <w:szCs w:val="28"/>
        </w:rPr>
        <w:t>, зокрема,</w:t>
      </w:r>
      <w:r w:rsidRPr="00680C2B">
        <w:rPr>
          <w:rFonts w:ascii="Times New Roman" w:hAnsi="Times New Roman" w:cs="Times New Roman"/>
          <w:bCs/>
          <w:sz w:val="28"/>
          <w:szCs w:val="28"/>
        </w:rPr>
        <w:t xml:space="preserve"> громадян України із числа осіб, які перебували на службі в органах вн</w:t>
      </w:r>
      <w:r>
        <w:rPr>
          <w:rFonts w:ascii="Times New Roman" w:hAnsi="Times New Roman" w:cs="Times New Roman"/>
          <w:bCs/>
          <w:sz w:val="28"/>
          <w:szCs w:val="28"/>
        </w:rPr>
        <w:t>утрішніх справ</w:t>
      </w:r>
      <w:r w:rsidRPr="00680C2B">
        <w:rPr>
          <w:rFonts w:ascii="Times New Roman" w:hAnsi="Times New Roman" w:cs="Times New Roman"/>
          <w:bCs/>
          <w:sz w:val="28"/>
          <w:szCs w:val="28"/>
        </w:rPr>
        <w:t xml:space="preserve">. </w:t>
      </w:r>
    </w:p>
    <w:p w:rsidR="00680C2B" w:rsidRDefault="00680C2B" w:rsidP="00711EB0">
      <w:pPr>
        <w:jc w:val="both"/>
        <w:rPr>
          <w:rFonts w:ascii="Times New Roman" w:hAnsi="Times New Roman" w:cs="Times New Roman"/>
          <w:bCs/>
          <w:sz w:val="28"/>
          <w:szCs w:val="28"/>
        </w:rPr>
      </w:pPr>
      <w:r w:rsidRPr="00680C2B">
        <w:rPr>
          <w:rFonts w:ascii="Times New Roman" w:hAnsi="Times New Roman" w:cs="Times New Roman"/>
          <w:bCs/>
          <w:sz w:val="28"/>
          <w:szCs w:val="28"/>
        </w:rPr>
        <w:t>Стаття 1</w:t>
      </w:r>
      <w:r w:rsidRPr="00680C2B">
        <w:rPr>
          <w:rFonts w:ascii="Times New Roman" w:hAnsi="Times New Roman" w:cs="Times New Roman"/>
          <w:bCs/>
          <w:sz w:val="28"/>
          <w:szCs w:val="28"/>
          <w:vertAlign w:val="superscript"/>
        </w:rPr>
        <w:t>1</w:t>
      </w:r>
      <w:r w:rsidRPr="00680C2B">
        <w:rPr>
          <w:rFonts w:ascii="Times New Roman" w:hAnsi="Times New Roman" w:cs="Times New Roman"/>
          <w:bCs/>
          <w:sz w:val="28"/>
          <w:szCs w:val="28"/>
        </w:rPr>
        <w:t xml:space="preserve"> Закону України «Про пенсійне забезпечення осіб, звільнених з військової служби, та деяких інших осіб» </w:t>
      </w:r>
      <w:r>
        <w:rPr>
          <w:rFonts w:ascii="Times New Roman" w:hAnsi="Times New Roman" w:cs="Times New Roman"/>
          <w:bCs/>
          <w:sz w:val="28"/>
          <w:szCs w:val="28"/>
        </w:rPr>
        <w:t>передбачає, що з</w:t>
      </w:r>
      <w:r w:rsidRPr="00680C2B">
        <w:rPr>
          <w:rFonts w:ascii="Times New Roman" w:hAnsi="Times New Roman" w:cs="Times New Roman"/>
          <w:bCs/>
          <w:sz w:val="28"/>
          <w:szCs w:val="28"/>
        </w:rPr>
        <w:t xml:space="preserve">аконодавство </w:t>
      </w:r>
      <w:r w:rsidR="00FF7344">
        <w:rPr>
          <w:rFonts w:ascii="Times New Roman" w:hAnsi="Times New Roman" w:cs="Times New Roman"/>
          <w:bCs/>
          <w:sz w:val="28"/>
          <w:szCs w:val="28"/>
        </w:rPr>
        <w:t xml:space="preserve">про пенсійне забезпечення осіб, </w:t>
      </w:r>
      <w:r w:rsidRPr="00680C2B">
        <w:rPr>
          <w:rFonts w:ascii="Times New Roman" w:hAnsi="Times New Roman" w:cs="Times New Roman"/>
          <w:bCs/>
          <w:sz w:val="28"/>
          <w:szCs w:val="28"/>
        </w:rPr>
        <w:t xml:space="preserve">які мають право на пенсію за цим Законом, базується на Конституції України і складається з цього Закону, </w:t>
      </w:r>
      <w:proofErr w:type="spellStart"/>
      <w:r w:rsidRPr="00680C2B">
        <w:rPr>
          <w:rFonts w:ascii="Times New Roman" w:hAnsi="Times New Roman" w:cs="Times New Roman"/>
          <w:bCs/>
          <w:sz w:val="28"/>
          <w:szCs w:val="28"/>
        </w:rPr>
        <w:t>Закону</w:t>
      </w:r>
      <w:proofErr w:type="spellEnd"/>
      <w:r w:rsidRPr="00680C2B">
        <w:rPr>
          <w:rFonts w:ascii="Times New Roman" w:hAnsi="Times New Roman" w:cs="Times New Roman"/>
          <w:bCs/>
          <w:sz w:val="28"/>
          <w:szCs w:val="28"/>
        </w:rPr>
        <w:t xml:space="preserve"> України </w:t>
      </w:r>
      <w:r>
        <w:rPr>
          <w:rFonts w:ascii="Times New Roman" w:hAnsi="Times New Roman" w:cs="Times New Roman"/>
          <w:bCs/>
          <w:sz w:val="28"/>
          <w:szCs w:val="28"/>
        </w:rPr>
        <w:t>«</w:t>
      </w:r>
      <w:r w:rsidRPr="00680C2B">
        <w:rPr>
          <w:rFonts w:ascii="Times New Roman" w:hAnsi="Times New Roman" w:cs="Times New Roman"/>
          <w:bCs/>
          <w:sz w:val="28"/>
          <w:szCs w:val="28"/>
        </w:rPr>
        <w:t>Про загальнообов'язкове державне пенсійне страхування</w:t>
      </w:r>
      <w:r>
        <w:rPr>
          <w:rFonts w:ascii="Times New Roman" w:hAnsi="Times New Roman" w:cs="Times New Roman"/>
          <w:bCs/>
          <w:sz w:val="28"/>
          <w:szCs w:val="28"/>
        </w:rPr>
        <w:t>»</w:t>
      </w:r>
      <w:r w:rsidRPr="00680C2B">
        <w:rPr>
          <w:rFonts w:ascii="Times New Roman" w:hAnsi="Times New Roman" w:cs="Times New Roman"/>
          <w:bCs/>
          <w:sz w:val="28"/>
          <w:szCs w:val="28"/>
        </w:rPr>
        <w:t xml:space="preserve"> та інших нормативно-правових актів України, прийнятих відповідно до цих законів.</w:t>
      </w:r>
    </w:p>
    <w:p w:rsidR="00821969" w:rsidRPr="00680C2B" w:rsidRDefault="00821969" w:rsidP="00711EB0">
      <w:pPr>
        <w:jc w:val="both"/>
        <w:rPr>
          <w:rFonts w:ascii="Times New Roman" w:hAnsi="Times New Roman" w:cs="Times New Roman"/>
          <w:bCs/>
          <w:sz w:val="28"/>
          <w:szCs w:val="28"/>
        </w:rPr>
      </w:pPr>
      <w:r w:rsidRPr="00680C2B">
        <w:rPr>
          <w:rFonts w:ascii="Times New Roman" w:hAnsi="Times New Roman" w:cs="Times New Roman"/>
          <w:bCs/>
          <w:sz w:val="28"/>
          <w:szCs w:val="28"/>
        </w:rPr>
        <w:t xml:space="preserve">Відповідно до частин 3, 4 статті 63 </w:t>
      </w:r>
      <w:r w:rsidR="00420B55" w:rsidRPr="00680C2B">
        <w:rPr>
          <w:rFonts w:ascii="Times New Roman" w:hAnsi="Times New Roman" w:cs="Times New Roman"/>
          <w:bCs/>
          <w:sz w:val="28"/>
          <w:szCs w:val="28"/>
        </w:rPr>
        <w:t>Закону України «Про пенсійне забезпечення осіб, звільнених з військової служби, та деяких інших осіб»</w:t>
      </w:r>
      <w:r w:rsidR="00556881">
        <w:rPr>
          <w:rFonts w:ascii="Times New Roman" w:hAnsi="Times New Roman" w:cs="Times New Roman"/>
          <w:bCs/>
          <w:sz w:val="28"/>
          <w:szCs w:val="28"/>
        </w:rPr>
        <w:t xml:space="preserve"> </w:t>
      </w:r>
      <w:r w:rsidR="00556881" w:rsidRPr="00556881">
        <w:rPr>
          <w:rFonts w:ascii="Times New Roman" w:hAnsi="Times New Roman" w:cs="Times New Roman"/>
          <w:bCs/>
          <w:sz w:val="28"/>
          <w:szCs w:val="28"/>
        </w:rPr>
        <w:t>(у редакції, чинній на момент виникнення права на перерахунок пенсії)</w:t>
      </w:r>
      <w:r w:rsidR="00420B55" w:rsidRPr="00680C2B">
        <w:rPr>
          <w:rFonts w:ascii="Times New Roman" w:hAnsi="Times New Roman" w:cs="Times New Roman"/>
          <w:bCs/>
          <w:sz w:val="28"/>
          <w:szCs w:val="28"/>
        </w:rPr>
        <w:t xml:space="preserve"> п</w:t>
      </w:r>
      <w:r w:rsidRPr="00680C2B">
        <w:rPr>
          <w:rFonts w:ascii="Times New Roman" w:hAnsi="Times New Roman" w:cs="Times New Roman"/>
          <w:bCs/>
          <w:sz w:val="28"/>
          <w:szCs w:val="28"/>
        </w:rPr>
        <w:t>ерерахунок пенсій особам начальницького і рядового складу органів внутрішніх справ України (міліції), які мають право на пенсійне забезпечення або одержують пенсію на умовах цього Закону, здійснюється з урахуванням видів грошового забезпечення, щомісячних додаткових видів грошового забезпечення (надбавок, доплат, підвищень) та премій у розмірах, встановлених законодавством для поліцейських.</w:t>
      </w:r>
    </w:p>
    <w:p w:rsidR="00821969" w:rsidRPr="00680C2B" w:rsidRDefault="00821969" w:rsidP="00711EB0">
      <w:pPr>
        <w:jc w:val="both"/>
        <w:rPr>
          <w:rFonts w:ascii="Times New Roman" w:hAnsi="Times New Roman" w:cs="Times New Roman"/>
          <w:bCs/>
          <w:sz w:val="28"/>
          <w:szCs w:val="28"/>
        </w:rPr>
      </w:pPr>
      <w:r w:rsidRPr="00680C2B">
        <w:rPr>
          <w:rFonts w:ascii="Times New Roman" w:hAnsi="Times New Roman" w:cs="Times New Roman"/>
          <w:bCs/>
          <w:sz w:val="28"/>
          <w:szCs w:val="28"/>
        </w:rPr>
        <w:t xml:space="preserve">Усі призначені за цим Законом пенсії підлягають перерахунку у зв'язку з підвищенням грошового забезпечення відповідних категорій </w:t>
      </w:r>
      <w:r w:rsidRPr="00680C2B">
        <w:rPr>
          <w:rFonts w:ascii="Times New Roman" w:hAnsi="Times New Roman" w:cs="Times New Roman"/>
          <w:bCs/>
          <w:sz w:val="28"/>
          <w:szCs w:val="28"/>
        </w:rPr>
        <w:lastRenderedPageBreak/>
        <w:t xml:space="preserve">військовослужбовців, осіб, які мають право на пенсію за цим Законом, на умовах, у порядку та розмірах, передбачених Кабінетом Міністрів України. </w:t>
      </w:r>
    </w:p>
    <w:p w:rsidR="00420B55" w:rsidRPr="00680C2B" w:rsidRDefault="00680C2B" w:rsidP="00711EB0">
      <w:pPr>
        <w:jc w:val="both"/>
        <w:rPr>
          <w:rFonts w:ascii="Times New Roman" w:hAnsi="Times New Roman" w:cs="Times New Roman"/>
          <w:bCs/>
          <w:sz w:val="28"/>
          <w:szCs w:val="28"/>
        </w:rPr>
      </w:pPr>
      <w:r w:rsidRPr="00680C2B">
        <w:rPr>
          <w:rFonts w:ascii="Times New Roman" w:hAnsi="Times New Roman" w:cs="Times New Roman"/>
          <w:bCs/>
          <w:sz w:val="28"/>
          <w:szCs w:val="28"/>
        </w:rPr>
        <w:t>П</w:t>
      </w:r>
      <w:r w:rsidR="00420B55" w:rsidRPr="00680C2B">
        <w:rPr>
          <w:rFonts w:ascii="Times New Roman" w:hAnsi="Times New Roman" w:cs="Times New Roman"/>
          <w:bCs/>
          <w:sz w:val="28"/>
          <w:szCs w:val="28"/>
        </w:rPr>
        <w:t xml:space="preserve">орядок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затверджений Постановою Кабінету Міністрів України від 13 лютого 2008 року № 45 (далі – Порядок </w:t>
      </w:r>
      <w:r w:rsidR="00917CBB" w:rsidRPr="00680C2B">
        <w:rPr>
          <w:rFonts w:ascii="Times New Roman" w:hAnsi="Times New Roman" w:cs="Times New Roman"/>
          <w:bCs/>
          <w:sz w:val="28"/>
          <w:szCs w:val="28"/>
        </w:rPr>
        <w:t>№ 45</w:t>
      </w:r>
      <w:r w:rsidR="00556881">
        <w:rPr>
          <w:rFonts w:ascii="Times New Roman" w:hAnsi="Times New Roman" w:cs="Times New Roman"/>
          <w:bCs/>
          <w:sz w:val="28"/>
          <w:szCs w:val="28"/>
        </w:rPr>
        <w:t xml:space="preserve">; </w:t>
      </w:r>
      <w:r w:rsidR="00556881" w:rsidRPr="00556881">
        <w:rPr>
          <w:rFonts w:ascii="Times New Roman" w:hAnsi="Times New Roman" w:cs="Times New Roman"/>
          <w:bCs/>
          <w:sz w:val="28"/>
          <w:szCs w:val="28"/>
        </w:rPr>
        <w:t>в редакції, чинній на момент виникнення спірних правовідносин</w:t>
      </w:r>
      <w:r w:rsidR="00420B55" w:rsidRPr="00680C2B">
        <w:rPr>
          <w:rFonts w:ascii="Times New Roman" w:hAnsi="Times New Roman" w:cs="Times New Roman"/>
          <w:bCs/>
          <w:sz w:val="28"/>
          <w:szCs w:val="28"/>
        </w:rPr>
        <w:t>).</w:t>
      </w:r>
    </w:p>
    <w:p w:rsidR="00420B55" w:rsidRPr="00680C2B" w:rsidRDefault="00397ADC" w:rsidP="00711EB0">
      <w:pPr>
        <w:jc w:val="both"/>
        <w:rPr>
          <w:rFonts w:ascii="Times New Roman" w:hAnsi="Times New Roman" w:cs="Times New Roman"/>
          <w:bCs/>
          <w:sz w:val="28"/>
          <w:szCs w:val="28"/>
        </w:rPr>
      </w:pPr>
      <w:r w:rsidRPr="00680C2B">
        <w:rPr>
          <w:rFonts w:ascii="Times New Roman" w:hAnsi="Times New Roman" w:cs="Times New Roman"/>
          <w:bCs/>
          <w:sz w:val="28"/>
          <w:szCs w:val="28"/>
        </w:rPr>
        <w:t xml:space="preserve">Пунктом 1 Порядку </w:t>
      </w:r>
      <w:r w:rsidR="00917CBB" w:rsidRPr="00680C2B">
        <w:rPr>
          <w:rFonts w:ascii="Times New Roman" w:hAnsi="Times New Roman" w:cs="Times New Roman"/>
          <w:bCs/>
          <w:sz w:val="28"/>
          <w:szCs w:val="28"/>
        </w:rPr>
        <w:t xml:space="preserve">№ 45 </w:t>
      </w:r>
      <w:r w:rsidRPr="00680C2B">
        <w:rPr>
          <w:rFonts w:ascii="Times New Roman" w:hAnsi="Times New Roman" w:cs="Times New Roman"/>
          <w:bCs/>
          <w:sz w:val="28"/>
          <w:szCs w:val="28"/>
        </w:rPr>
        <w:t>передбачено, що перерахунок раніше призначених відповідно до Закону України «Про пенсійне забезпечення осіб, звільнених з військової служби, та деяких інших осіб» пенсій проводиться у разі прийняття рішення Кабінетом Міністрів України про зміну розміру хоча б одного з видів грошового забезпечення для відповідних категорій військовослужбовців, осіб, які мають право на пенсію за Законом, або у зв'язку із введенням для них нових щомісячних додаткових видів грошового забезпечення (надбавок, доплат, підвищень) та премій у розмірах, установлених законодавством.</w:t>
      </w:r>
    </w:p>
    <w:p w:rsidR="00397ADC" w:rsidRPr="00680C2B" w:rsidRDefault="00397ADC" w:rsidP="00711EB0">
      <w:pPr>
        <w:jc w:val="both"/>
        <w:rPr>
          <w:rFonts w:ascii="Times New Roman" w:hAnsi="Times New Roman" w:cs="Times New Roman"/>
          <w:bCs/>
          <w:sz w:val="28"/>
          <w:szCs w:val="28"/>
        </w:rPr>
      </w:pPr>
      <w:r w:rsidRPr="00680C2B">
        <w:rPr>
          <w:rFonts w:ascii="Times New Roman" w:hAnsi="Times New Roman" w:cs="Times New Roman"/>
          <w:bCs/>
          <w:sz w:val="28"/>
          <w:szCs w:val="28"/>
        </w:rPr>
        <w:t xml:space="preserve">Відповідно до абзацу </w:t>
      </w:r>
      <w:r w:rsidR="00585639">
        <w:rPr>
          <w:rFonts w:ascii="Times New Roman" w:hAnsi="Times New Roman" w:cs="Times New Roman"/>
          <w:bCs/>
          <w:sz w:val="28"/>
          <w:szCs w:val="28"/>
        </w:rPr>
        <w:t>7</w:t>
      </w:r>
      <w:r w:rsidRPr="00680C2B">
        <w:rPr>
          <w:rFonts w:ascii="Times New Roman" w:hAnsi="Times New Roman" w:cs="Times New Roman"/>
          <w:bCs/>
          <w:sz w:val="28"/>
          <w:szCs w:val="28"/>
        </w:rPr>
        <w:t xml:space="preserve"> пункту 5 Порядку </w:t>
      </w:r>
      <w:r w:rsidR="00917CBB" w:rsidRPr="00680C2B">
        <w:rPr>
          <w:rFonts w:ascii="Times New Roman" w:hAnsi="Times New Roman" w:cs="Times New Roman"/>
          <w:bCs/>
          <w:sz w:val="28"/>
          <w:szCs w:val="28"/>
        </w:rPr>
        <w:t xml:space="preserve">№ 45 </w:t>
      </w:r>
      <w:r w:rsidRPr="00680C2B">
        <w:rPr>
          <w:rFonts w:ascii="Times New Roman" w:hAnsi="Times New Roman" w:cs="Times New Roman"/>
          <w:bCs/>
          <w:sz w:val="28"/>
          <w:szCs w:val="28"/>
        </w:rPr>
        <w:t xml:space="preserve">додаткові види грошового забезпечення (надбавки, доплати, підвищення) та премії, скасовані чи такі, що не виплачуються на момент виникнення права на перерахунок пенсії за відповідною посадою (посадами), крім зазначених у абзаці шостому цього пункту, для перерахунку пенсії не враховуються. </w:t>
      </w:r>
    </w:p>
    <w:p w:rsidR="00397ADC" w:rsidRPr="00680C2B" w:rsidRDefault="00A360E4" w:rsidP="00711EB0">
      <w:pPr>
        <w:jc w:val="both"/>
        <w:rPr>
          <w:rFonts w:ascii="Times New Roman" w:hAnsi="Times New Roman" w:cs="Times New Roman"/>
          <w:bCs/>
          <w:sz w:val="28"/>
          <w:szCs w:val="28"/>
        </w:rPr>
      </w:pPr>
      <w:r w:rsidRPr="00680C2B">
        <w:rPr>
          <w:rFonts w:ascii="Times New Roman" w:hAnsi="Times New Roman" w:cs="Times New Roman"/>
          <w:bCs/>
          <w:sz w:val="28"/>
          <w:szCs w:val="28"/>
        </w:rPr>
        <w:t>З посиланням на вказану норму</w:t>
      </w:r>
      <w:r w:rsidR="00A4171E" w:rsidRPr="00680C2B">
        <w:rPr>
          <w:rFonts w:ascii="Times New Roman" w:hAnsi="Times New Roman" w:cs="Times New Roman"/>
          <w:bCs/>
          <w:sz w:val="28"/>
          <w:szCs w:val="28"/>
        </w:rPr>
        <w:t xml:space="preserve"> пункту 5 Порядку </w:t>
      </w:r>
      <w:r w:rsidR="00917CBB" w:rsidRPr="00680C2B">
        <w:rPr>
          <w:rFonts w:ascii="Times New Roman" w:hAnsi="Times New Roman" w:cs="Times New Roman"/>
          <w:bCs/>
          <w:sz w:val="28"/>
          <w:szCs w:val="28"/>
        </w:rPr>
        <w:t xml:space="preserve">№ 45 </w:t>
      </w:r>
      <w:r w:rsidR="008B4C61" w:rsidRPr="00680C2B">
        <w:rPr>
          <w:rFonts w:ascii="Times New Roman" w:hAnsi="Times New Roman" w:cs="Times New Roman"/>
          <w:bCs/>
          <w:sz w:val="28"/>
          <w:szCs w:val="28"/>
        </w:rPr>
        <w:t>МВС</w:t>
      </w:r>
      <w:r w:rsidRPr="00680C2B">
        <w:rPr>
          <w:rFonts w:ascii="Times New Roman" w:hAnsi="Times New Roman" w:cs="Times New Roman"/>
          <w:bCs/>
          <w:sz w:val="28"/>
          <w:szCs w:val="28"/>
        </w:rPr>
        <w:t xml:space="preserve"> </w:t>
      </w:r>
      <w:r w:rsidR="00A4171E" w:rsidRPr="00680C2B">
        <w:rPr>
          <w:rFonts w:ascii="Times New Roman" w:hAnsi="Times New Roman" w:cs="Times New Roman"/>
          <w:bCs/>
          <w:sz w:val="28"/>
          <w:szCs w:val="28"/>
        </w:rPr>
        <w:t>зазначає, що надбавка за виконання особливо важливих завдань у розмірі 95%, яку отримував</w:t>
      </w:r>
      <w:r w:rsidR="008D1CC6">
        <w:rPr>
          <w:rFonts w:ascii="Times New Roman" w:hAnsi="Times New Roman" w:cs="Times New Roman"/>
          <w:bCs/>
          <w:sz w:val="28"/>
          <w:szCs w:val="28"/>
        </w:rPr>
        <w:t xml:space="preserve"> позивач</w:t>
      </w:r>
      <w:r w:rsidR="00A4171E" w:rsidRPr="00680C2B">
        <w:rPr>
          <w:rFonts w:ascii="Times New Roman" w:hAnsi="Times New Roman" w:cs="Times New Roman"/>
          <w:bCs/>
          <w:sz w:val="28"/>
          <w:szCs w:val="28"/>
        </w:rPr>
        <w:t>, на момент виникнення у нього права на перерахунок пенсії вже не виплачуються.</w:t>
      </w:r>
      <w:r w:rsidR="00AF3177">
        <w:rPr>
          <w:rFonts w:ascii="Times New Roman" w:hAnsi="Times New Roman" w:cs="Times New Roman"/>
          <w:bCs/>
          <w:sz w:val="28"/>
          <w:szCs w:val="28"/>
        </w:rPr>
        <w:t xml:space="preserve"> Тому, ця надбавка не вказана у</w:t>
      </w:r>
      <w:r w:rsidR="00A4171E" w:rsidRPr="00680C2B">
        <w:rPr>
          <w:rFonts w:ascii="Times New Roman" w:hAnsi="Times New Roman" w:cs="Times New Roman"/>
          <w:bCs/>
          <w:sz w:val="28"/>
          <w:szCs w:val="28"/>
        </w:rPr>
        <w:t xml:space="preserve"> довідці про розмір грошового забезпечення.</w:t>
      </w:r>
    </w:p>
    <w:p w:rsidR="00680C2B" w:rsidRDefault="00680C2B" w:rsidP="00711EB0">
      <w:pPr>
        <w:jc w:val="both"/>
        <w:rPr>
          <w:rFonts w:ascii="Times New Roman" w:hAnsi="Times New Roman" w:cs="Times New Roman"/>
          <w:bCs/>
          <w:sz w:val="28"/>
          <w:szCs w:val="28"/>
        </w:rPr>
      </w:pPr>
      <w:r w:rsidRPr="00680C2B">
        <w:rPr>
          <w:rFonts w:ascii="Times New Roman" w:hAnsi="Times New Roman" w:cs="Times New Roman"/>
          <w:bCs/>
          <w:sz w:val="28"/>
          <w:szCs w:val="28"/>
        </w:rPr>
        <w:t>У цій справі вважа</w:t>
      </w:r>
      <w:r w:rsidR="00BF4E8D">
        <w:rPr>
          <w:rFonts w:ascii="Times New Roman" w:hAnsi="Times New Roman" w:cs="Times New Roman"/>
          <w:bCs/>
          <w:sz w:val="28"/>
          <w:szCs w:val="28"/>
        </w:rPr>
        <w:t>ю</w:t>
      </w:r>
      <w:r w:rsidRPr="00680C2B">
        <w:rPr>
          <w:rFonts w:ascii="Times New Roman" w:hAnsi="Times New Roman" w:cs="Times New Roman"/>
          <w:bCs/>
          <w:sz w:val="28"/>
          <w:szCs w:val="28"/>
        </w:rPr>
        <w:t xml:space="preserve"> за необхідне проаналізувати зміст пункту 5 Порядку № 45 на предмет його відповідності </w:t>
      </w:r>
      <w:r w:rsidR="005004BE" w:rsidRPr="005004BE">
        <w:rPr>
          <w:rFonts w:ascii="Times New Roman" w:hAnsi="Times New Roman" w:cs="Times New Roman"/>
          <w:bCs/>
          <w:sz w:val="28"/>
          <w:szCs w:val="28"/>
        </w:rPr>
        <w:t>Закону України «Про пенсійне забезпечення осіб, звільнених з військової служби, та деяких інших осіб»</w:t>
      </w:r>
      <w:r w:rsidRPr="00680C2B">
        <w:rPr>
          <w:rFonts w:ascii="Times New Roman" w:hAnsi="Times New Roman" w:cs="Times New Roman"/>
          <w:bCs/>
          <w:sz w:val="28"/>
          <w:szCs w:val="28"/>
        </w:rPr>
        <w:t>.</w:t>
      </w:r>
    </w:p>
    <w:p w:rsidR="008D1CC6" w:rsidRPr="00680C2B" w:rsidRDefault="008D1CC6" w:rsidP="00711EB0">
      <w:pPr>
        <w:jc w:val="both"/>
        <w:rPr>
          <w:rFonts w:ascii="Times New Roman" w:hAnsi="Times New Roman" w:cs="Times New Roman"/>
          <w:bCs/>
          <w:sz w:val="28"/>
          <w:szCs w:val="28"/>
        </w:rPr>
      </w:pPr>
      <w:r>
        <w:rPr>
          <w:rFonts w:ascii="Times New Roman" w:hAnsi="Times New Roman" w:cs="Times New Roman"/>
          <w:bCs/>
          <w:sz w:val="28"/>
          <w:szCs w:val="28"/>
        </w:rPr>
        <w:t>Частиною 3 статті 7 Кодексу адміністративного судочинства України передбачено, що у</w:t>
      </w:r>
      <w:r w:rsidRPr="008D1CC6">
        <w:rPr>
          <w:rFonts w:ascii="Times New Roman" w:hAnsi="Times New Roman" w:cs="Times New Roman"/>
          <w:bCs/>
          <w:sz w:val="28"/>
          <w:szCs w:val="28"/>
        </w:rPr>
        <w:t xml:space="preserve"> разі невідповідності правового акта Конституції України, закону України, міжнародному договору, згода на обов'язковість якого надана Верховною Радою України, або іншому правовому акту суд застосовує правовий акт, який має вищу юридичну силу, або положення відповідного міжнародного договору України.</w:t>
      </w:r>
    </w:p>
    <w:p w:rsidR="00602968" w:rsidRDefault="00602968" w:rsidP="00711EB0">
      <w:pPr>
        <w:jc w:val="both"/>
        <w:rPr>
          <w:rFonts w:ascii="Times New Roman" w:hAnsi="Times New Roman" w:cs="Times New Roman"/>
          <w:bCs/>
          <w:sz w:val="28"/>
          <w:szCs w:val="28"/>
        </w:rPr>
      </w:pPr>
      <w:r>
        <w:rPr>
          <w:rFonts w:ascii="Times New Roman" w:hAnsi="Times New Roman" w:cs="Times New Roman"/>
          <w:bCs/>
          <w:sz w:val="28"/>
          <w:szCs w:val="28"/>
        </w:rPr>
        <w:t>Як вбачається</w:t>
      </w:r>
      <w:r w:rsidR="005004BE">
        <w:rPr>
          <w:rFonts w:ascii="Times New Roman" w:hAnsi="Times New Roman" w:cs="Times New Roman"/>
          <w:bCs/>
          <w:sz w:val="28"/>
          <w:szCs w:val="28"/>
        </w:rPr>
        <w:t xml:space="preserve"> зі змісту</w:t>
      </w:r>
      <w:r w:rsidR="00276C60" w:rsidRPr="00276C60">
        <w:rPr>
          <w:rFonts w:ascii="Times New Roman" w:hAnsi="Times New Roman" w:cs="Times New Roman"/>
          <w:bCs/>
          <w:sz w:val="28"/>
          <w:szCs w:val="28"/>
        </w:rPr>
        <w:t xml:space="preserve"> абзацу </w:t>
      </w:r>
      <w:r w:rsidR="00585639">
        <w:rPr>
          <w:rFonts w:ascii="Times New Roman" w:hAnsi="Times New Roman" w:cs="Times New Roman"/>
          <w:bCs/>
          <w:sz w:val="28"/>
          <w:szCs w:val="28"/>
        </w:rPr>
        <w:t>7</w:t>
      </w:r>
      <w:r w:rsidR="005004BE">
        <w:rPr>
          <w:rFonts w:ascii="Times New Roman" w:hAnsi="Times New Roman" w:cs="Times New Roman"/>
          <w:bCs/>
          <w:sz w:val="28"/>
          <w:szCs w:val="28"/>
        </w:rPr>
        <w:t xml:space="preserve"> </w:t>
      </w:r>
      <w:r w:rsidR="005004BE" w:rsidRPr="005004BE">
        <w:rPr>
          <w:rFonts w:ascii="Times New Roman" w:hAnsi="Times New Roman" w:cs="Times New Roman"/>
          <w:bCs/>
          <w:sz w:val="28"/>
          <w:szCs w:val="28"/>
        </w:rPr>
        <w:t>пункту 5 Порядку № 45</w:t>
      </w:r>
      <w:r>
        <w:rPr>
          <w:rFonts w:ascii="Times New Roman" w:hAnsi="Times New Roman" w:cs="Times New Roman"/>
          <w:bCs/>
          <w:sz w:val="28"/>
          <w:szCs w:val="28"/>
        </w:rPr>
        <w:t>,</w:t>
      </w:r>
      <w:r w:rsidR="005004BE">
        <w:rPr>
          <w:rFonts w:ascii="Times New Roman" w:hAnsi="Times New Roman" w:cs="Times New Roman"/>
          <w:bCs/>
          <w:sz w:val="28"/>
          <w:szCs w:val="28"/>
        </w:rPr>
        <w:t xml:space="preserve"> </w:t>
      </w:r>
      <w:r w:rsidR="00AF3177">
        <w:rPr>
          <w:rFonts w:ascii="Times New Roman" w:hAnsi="Times New Roman" w:cs="Times New Roman"/>
          <w:bCs/>
          <w:sz w:val="28"/>
          <w:szCs w:val="28"/>
        </w:rPr>
        <w:t>ця норма виключає з переліку</w:t>
      </w:r>
      <w:r w:rsidR="006E479F" w:rsidRPr="006E479F">
        <w:rPr>
          <w:rFonts w:ascii="Times New Roman" w:hAnsi="Times New Roman" w:cs="Times New Roman"/>
          <w:bCs/>
          <w:sz w:val="28"/>
          <w:szCs w:val="28"/>
        </w:rPr>
        <w:t xml:space="preserve"> видів грошового забезпечення</w:t>
      </w:r>
      <w:r w:rsidR="006E479F">
        <w:rPr>
          <w:rFonts w:ascii="Times New Roman" w:hAnsi="Times New Roman" w:cs="Times New Roman"/>
          <w:bCs/>
          <w:sz w:val="28"/>
          <w:szCs w:val="28"/>
        </w:rPr>
        <w:t>, що</w:t>
      </w:r>
      <w:r w:rsidR="006E479F" w:rsidRPr="006E479F">
        <w:rPr>
          <w:rFonts w:ascii="Times New Roman" w:hAnsi="Times New Roman" w:cs="Times New Roman"/>
          <w:bCs/>
          <w:sz w:val="28"/>
          <w:szCs w:val="28"/>
        </w:rPr>
        <w:t xml:space="preserve"> враховуються для перерахунку </w:t>
      </w:r>
      <w:r w:rsidR="006E479F" w:rsidRPr="006E479F">
        <w:rPr>
          <w:rFonts w:ascii="Times New Roman" w:hAnsi="Times New Roman" w:cs="Times New Roman"/>
          <w:bCs/>
          <w:sz w:val="28"/>
          <w:szCs w:val="28"/>
        </w:rPr>
        <w:lastRenderedPageBreak/>
        <w:t xml:space="preserve">пенсії, </w:t>
      </w:r>
      <w:r w:rsidR="006E479F">
        <w:rPr>
          <w:rFonts w:ascii="Times New Roman" w:hAnsi="Times New Roman" w:cs="Times New Roman"/>
          <w:bCs/>
          <w:sz w:val="28"/>
          <w:szCs w:val="28"/>
        </w:rPr>
        <w:t>певні їх</w:t>
      </w:r>
      <w:r w:rsidR="00AF3177">
        <w:rPr>
          <w:rFonts w:ascii="Times New Roman" w:hAnsi="Times New Roman" w:cs="Times New Roman"/>
          <w:bCs/>
          <w:sz w:val="28"/>
          <w:szCs w:val="28"/>
        </w:rPr>
        <w:t xml:space="preserve"> </w:t>
      </w:r>
      <w:r w:rsidR="006E479F">
        <w:rPr>
          <w:rFonts w:ascii="Times New Roman" w:hAnsi="Times New Roman" w:cs="Times New Roman"/>
          <w:bCs/>
          <w:sz w:val="28"/>
          <w:szCs w:val="28"/>
        </w:rPr>
        <w:t>види за родовими ознаками</w:t>
      </w:r>
      <w:r w:rsidR="005E1D56">
        <w:rPr>
          <w:rFonts w:ascii="Times New Roman" w:hAnsi="Times New Roman" w:cs="Times New Roman"/>
          <w:bCs/>
          <w:sz w:val="28"/>
          <w:szCs w:val="28"/>
        </w:rPr>
        <w:t>, а саме</w:t>
      </w:r>
      <w:r w:rsidR="008D1CC6">
        <w:rPr>
          <w:rFonts w:ascii="Times New Roman" w:hAnsi="Times New Roman" w:cs="Times New Roman"/>
          <w:bCs/>
          <w:sz w:val="28"/>
          <w:szCs w:val="28"/>
        </w:rPr>
        <w:t xml:space="preserve"> не враховуються</w:t>
      </w:r>
      <w:r w:rsidR="00AF3177" w:rsidRPr="00AF3177">
        <w:rPr>
          <w:rFonts w:ascii="Times New Roman" w:hAnsi="Times New Roman" w:cs="Times New Roman"/>
          <w:bCs/>
          <w:sz w:val="28"/>
          <w:szCs w:val="28"/>
        </w:rPr>
        <w:t xml:space="preserve"> </w:t>
      </w:r>
      <w:r w:rsidR="006E479F" w:rsidRPr="006E479F">
        <w:rPr>
          <w:rFonts w:ascii="Times New Roman" w:hAnsi="Times New Roman" w:cs="Times New Roman"/>
          <w:bCs/>
          <w:sz w:val="28"/>
          <w:szCs w:val="28"/>
        </w:rPr>
        <w:t>скасовані чи такі</w:t>
      </w:r>
      <w:r w:rsidR="008D1CC6">
        <w:rPr>
          <w:rFonts w:ascii="Times New Roman" w:hAnsi="Times New Roman" w:cs="Times New Roman"/>
          <w:bCs/>
          <w:sz w:val="28"/>
          <w:szCs w:val="28"/>
        </w:rPr>
        <w:t xml:space="preserve"> види грошового забезпечення та премії</w:t>
      </w:r>
      <w:r w:rsidR="006E479F" w:rsidRPr="006E479F">
        <w:rPr>
          <w:rFonts w:ascii="Times New Roman" w:hAnsi="Times New Roman" w:cs="Times New Roman"/>
          <w:bCs/>
          <w:sz w:val="28"/>
          <w:szCs w:val="28"/>
        </w:rPr>
        <w:t>, що не виплачуються на момент виникнення права на перерахунок пенсії</w:t>
      </w:r>
      <w:r w:rsidR="006E479F">
        <w:rPr>
          <w:rFonts w:ascii="Times New Roman" w:hAnsi="Times New Roman" w:cs="Times New Roman"/>
          <w:bCs/>
          <w:sz w:val="28"/>
          <w:szCs w:val="28"/>
        </w:rPr>
        <w:t>.</w:t>
      </w:r>
    </w:p>
    <w:p w:rsidR="006E479F" w:rsidRDefault="006E479F" w:rsidP="00711EB0">
      <w:pPr>
        <w:jc w:val="both"/>
        <w:rPr>
          <w:rFonts w:ascii="Times New Roman" w:hAnsi="Times New Roman" w:cs="Times New Roman"/>
          <w:bCs/>
          <w:sz w:val="28"/>
          <w:szCs w:val="28"/>
        </w:rPr>
      </w:pPr>
      <w:r>
        <w:rPr>
          <w:rFonts w:ascii="Times New Roman" w:hAnsi="Times New Roman" w:cs="Times New Roman"/>
          <w:bCs/>
          <w:sz w:val="28"/>
          <w:szCs w:val="28"/>
        </w:rPr>
        <w:t xml:space="preserve">Таким чином, </w:t>
      </w:r>
      <w:r w:rsidR="00276C60" w:rsidRPr="00276C60">
        <w:rPr>
          <w:rFonts w:ascii="Times New Roman" w:hAnsi="Times New Roman" w:cs="Times New Roman"/>
          <w:bCs/>
          <w:sz w:val="28"/>
          <w:szCs w:val="28"/>
        </w:rPr>
        <w:t xml:space="preserve">абзац </w:t>
      </w:r>
      <w:r w:rsidR="00585639">
        <w:rPr>
          <w:rFonts w:ascii="Times New Roman" w:hAnsi="Times New Roman" w:cs="Times New Roman"/>
          <w:bCs/>
          <w:sz w:val="28"/>
          <w:szCs w:val="28"/>
        </w:rPr>
        <w:t>7</w:t>
      </w:r>
      <w:r w:rsidR="00276C60" w:rsidRPr="00276C60">
        <w:rPr>
          <w:rFonts w:ascii="Times New Roman" w:hAnsi="Times New Roman" w:cs="Times New Roman"/>
          <w:bCs/>
          <w:sz w:val="28"/>
          <w:szCs w:val="28"/>
        </w:rPr>
        <w:t xml:space="preserve"> </w:t>
      </w:r>
      <w:r>
        <w:rPr>
          <w:rFonts w:ascii="Times New Roman" w:hAnsi="Times New Roman" w:cs="Times New Roman"/>
          <w:bCs/>
          <w:sz w:val="28"/>
          <w:szCs w:val="28"/>
        </w:rPr>
        <w:t>п</w:t>
      </w:r>
      <w:r w:rsidRPr="006E479F">
        <w:rPr>
          <w:rFonts w:ascii="Times New Roman" w:hAnsi="Times New Roman" w:cs="Times New Roman"/>
          <w:bCs/>
          <w:sz w:val="28"/>
          <w:szCs w:val="28"/>
        </w:rPr>
        <w:t xml:space="preserve">ункт 5 Порядку № 45 спрямований на </w:t>
      </w:r>
      <w:r w:rsidR="00696454">
        <w:rPr>
          <w:rFonts w:ascii="Times New Roman" w:hAnsi="Times New Roman" w:cs="Times New Roman"/>
          <w:bCs/>
          <w:sz w:val="28"/>
          <w:szCs w:val="28"/>
        </w:rPr>
        <w:t>визначення</w:t>
      </w:r>
      <w:r w:rsidRPr="006E479F">
        <w:rPr>
          <w:rFonts w:ascii="Times New Roman" w:hAnsi="Times New Roman" w:cs="Times New Roman"/>
          <w:bCs/>
          <w:sz w:val="28"/>
          <w:szCs w:val="28"/>
        </w:rPr>
        <w:t xml:space="preserve"> видів грошового забезпечення</w:t>
      </w:r>
      <w:r>
        <w:rPr>
          <w:rFonts w:ascii="Times New Roman" w:hAnsi="Times New Roman" w:cs="Times New Roman"/>
          <w:bCs/>
          <w:sz w:val="28"/>
          <w:szCs w:val="28"/>
        </w:rPr>
        <w:t>,</w:t>
      </w:r>
      <w:r w:rsidRPr="006E479F">
        <w:rPr>
          <w:rFonts w:ascii="Times New Roman" w:hAnsi="Times New Roman" w:cs="Times New Roman"/>
          <w:bCs/>
          <w:sz w:val="28"/>
          <w:szCs w:val="28"/>
        </w:rPr>
        <w:t xml:space="preserve"> </w:t>
      </w:r>
      <w:r>
        <w:rPr>
          <w:rFonts w:ascii="Times New Roman" w:hAnsi="Times New Roman" w:cs="Times New Roman"/>
          <w:bCs/>
          <w:sz w:val="28"/>
          <w:szCs w:val="28"/>
        </w:rPr>
        <w:t xml:space="preserve">які </w:t>
      </w:r>
      <w:r w:rsidRPr="006E479F">
        <w:rPr>
          <w:rFonts w:ascii="Times New Roman" w:hAnsi="Times New Roman" w:cs="Times New Roman"/>
          <w:bCs/>
          <w:sz w:val="28"/>
          <w:szCs w:val="28"/>
        </w:rPr>
        <w:t>враховуються для перерахунку пенсії</w:t>
      </w:r>
      <w:r>
        <w:rPr>
          <w:rFonts w:ascii="Times New Roman" w:hAnsi="Times New Roman" w:cs="Times New Roman"/>
          <w:bCs/>
          <w:sz w:val="28"/>
          <w:szCs w:val="28"/>
        </w:rPr>
        <w:t xml:space="preserve">, що на </w:t>
      </w:r>
      <w:r w:rsidR="00BF4E8D">
        <w:rPr>
          <w:rFonts w:ascii="Times New Roman" w:hAnsi="Times New Roman" w:cs="Times New Roman"/>
          <w:bCs/>
          <w:sz w:val="28"/>
          <w:szCs w:val="28"/>
        </w:rPr>
        <w:t xml:space="preserve">мою </w:t>
      </w:r>
      <w:r>
        <w:rPr>
          <w:rFonts w:ascii="Times New Roman" w:hAnsi="Times New Roman" w:cs="Times New Roman"/>
          <w:bCs/>
          <w:sz w:val="28"/>
          <w:szCs w:val="28"/>
        </w:rPr>
        <w:t>думку не узгоджується із законом</w:t>
      </w:r>
      <w:r w:rsidR="00631CCD">
        <w:rPr>
          <w:rFonts w:ascii="Times New Roman" w:hAnsi="Times New Roman" w:cs="Times New Roman"/>
          <w:bCs/>
          <w:sz w:val="28"/>
          <w:szCs w:val="28"/>
        </w:rPr>
        <w:t>, оскільки вказані питання є прерогативою Верховної Ради України, але не Кабінету Міністрів України</w:t>
      </w:r>
      <w:r>
        <w:rPr>
          <w:rFonts w:ascii="Times New Roman" w:hAnsi="Times New Roman" w:cs="Times New Roman"/>
          <w:bCs/>
          <w:sz w:val="28"/>
          <w:szCs w:val="28"/>
        </w:rPr>
        <w:t>.</w:t>
      </w:r>
    </w:p>
    <w:p w:rsidR="003B4714" w:rsidRDefault="006E479F" w:rsidP="00711EB0">
      <w:pPr>
        <w:jc w:val="both"/>
        <w:rPr>
          <w:rFonts w:ascii="Times New Roman" w:hAnsi="Times New Roman" w:cs="Times New Roman"/>
          <w:bCs/>
          <w:sz w:val="28"/>
          <w:szCs w:val="28"/>
        </w:rPr>
      </w:pPr>
      <w:r>
        <w:rPr>
          <w:rFonts w:ascii="Times New Roman" w:hAnsi="Times New Roman" w:cs="Times New Roman"/>
          <w:bCs/>
          <w:sz w:val="28"/>
          <w:szCs w:val="28"/>
        </w:rPr>
        <w:t xml:space="preserve">Так, </w:t>
      </w:r>
      <w:r w:rsidR="00312162">
        <w:rPr>
          <w:rFonts w:ascii="Times New Roman" w:hAnsi="Times New Roman" w:cs="Times New Roman"/>
          <w:bCs/>
          <w:sz w:val="28"/>
          <w:szCs w:val="28"/>
        </w:rPr>
        <w:t>с</w:t>
      </w:r>
      <w:r w:rsidR="003B4714" w:rsidRPr="003B4714">
        <w:rPr>
          <w:rFonts w:ascii="Times New Roman" w:hAnsi="Times New Roman" w:cs="Times New Roman"/>
          <w:bCs/>
          <w:sz w:val="28"/>
          <w:szCs w:val="28"/>
        </w:rPr>
        <w:t>таття 1</w:t>
      </w:r>
      <w:r w:rsidR="003B4714" w:rsidRPr="003B4714">
        <w:rPr>
          <w:rFonts w:ascii="Times New Roman" w:hAnsi="Times New Roman" w:cs="Times New Roman"/>
          <w:bCs/>
          <w:sz w:val="28"/>
          <w:szCs w:val="28"/>
          <w:vertAlign w:val="superscript"/>
        </w:rPr>
        <w:t>1</w:t>
      </w:r>
      <w:r w:rsidR="003B4714" w:rsidRPr="003B4714">
        <w:rPr>
          <w:rFonts w:ascii="Times New Roman" w:hAnsi="Times New Roman" w:cs="Times New Roman"/>
          <w:bCs/>
          <w:sz w:val="28"/>
          <w:szCs w:val="28"/>
        </w:rPr>
        <w:t xml:space="preserve"> Закону України «Про пенсійне забезпечення осіб, звільнених з військової служби, та деяких інших осіб» передбачає, що зміна умов і норм пенсійного забезпечення осіб, які мають право на пенсію за цим Законом, здійснюється виключно шляхом внесення змін до цього Закону та Закону України «Про загальнообов'язкове державне пенсійне страхування».</w:t>
      </w:r>
    </w:p>
    <w:p w:rsidR="00696454" w:rsidRDefault="001252E7" w:rsidP="00711EB0">
      <w:pPr>
        <w:jc w:val="both"/>
        <w:rPr>
          <w:rFonts w:ascii="Times New Roman" w:hAnsi="Times New Roman" w:cs="Times New Roman"/>
          <w:bCs/>
          <w:sz w:val="28"/>
          <w:szCs w:val="28"/>
        </w:rPr>
      </w:pPr>
      <w:r>
        <w:rPr>
          <w:rFonts w:ascii="Times New Roman" w:hAnsi="Times New Roman" w:cs="Times New Roman"/>
          <w:bCs/>
          <w:sz w:val="28"/>
          <w:szCs w:val="28"/>
        </w:rPr>
        <w:t xml:space="preserve">При цьому </w:t>
      </w:r>
      <w:r w:rsidRPr="00696454">
        <w:rPr>
          <w:rFonts w:ascii="Times New Roman" w:hAnsi="Times New Roman" w:cs="Times New Roman"/>
          <w:bCs/>
          <w:sz w:val="28"/>
          <w:szCs w:val="28"/>
        </w:rPr>
        <w:t>визначення видів грошового забезпечення, які враховуються при обчисленні пенсій</w:t>
      </w:r>
      <w:r w:rsidRPr="001252E7">
        <w:rPr>
          <w:rFonts w:ascii="Times New Roman" w:hAnsi="Times New Roman" w:cs="Times New Roman"/>
          <w:bCs/>
          <w:sz w:val="28"/>
          <w:szCs w:val="28"/>
        </w:rPr>
        <w:t xml:space="preserve"> </w:t>
      </w:r>
      <w:r w:rsidRPr="00696454">
        <w:rPr>
          <w:rFonts w:ascii="Times New Roman" w:hAnsi="Times New Roman" w:cs="Times New Roman"/>
          <w:bCs/>
          <w:sz w:val="28"/>
          <w:szCs w:val="28"/>
        </w:rPr>
        <w:t>є</w:t>
      </w:r>
      <w:r>
        <w:rPr>
          <w:rFonts w:ascii="Times New Roman" w:hAnsi="Times New Roman" w:cs="Times New Roman"/>
          <w:bCs/>
          <w:sz w:val="28"/>
          <w:szCs w:val="28"/>
        </w:rPr>
        <w:t xml:space="preserve"> о</w:t>
      </w:r>
      <w:r w:rsidRPr="00696454">
        <w:rPr>
          <w:rFonts w:ascii="Times New Roman" w:hAnsi="Times New Roman" w:cs="Times New Roman"/>
          <w:bCs/>
          <w:sz w:val="28"/>
          <w:szCs w:val="28"/>
        </w:rPr>
        <w:t>днією з умов пенсійного забезпечення військовослужбовців. </w:t>
      </w:r>
      <w:r>
        <w:rPr>
          <w:rFonts w:ascii="Times New Roman" w:hAnsi="Times New Roman" w:cs="Times New Roman"/>
          <w:bCs/>
          <w:sz w:val="28"/>
          <w:szCs w:val="28"/>
        </w:rPr>
        <w:t>Про це</w:t>
      </w:r>
      <w:r w:rsidR="00696454">
        <w:rPr>
          <w:rFonts w:ascii="Times New Roman" w:hAnsi="Times New Roman" w:cs="Times New Roman"/>
          <w:bCs/>
          <w:sz w:val="28"/>
          <w:szCs w:val="28"/>
        </w:rPr>
        <w:t xml:space="preserve"> зазначив </w:t>
      </w:r>
      <w:r w:rsidR="00696454" w:rsidRPr="00696454">
        <w:rPr>
          <w:rFonts w:ascii="Times New Roman" w:hAnsi="Times New Roman" w:cs="Times New Roman"/>
          <w:bCs/>
          <w:sz w:val="28"/>
          <w:szCs w:val="28"/>
        </w:rPr>
        <w:t>Конституцій</w:t>
      </w:r>
      <w:r w:rsidR="00244705">
        <w:rPr>
          <w:rFonts w:ascii="Times New Roman" w:hAnsi="Times New Roman" w:cs="Times New Roman"/>
          <w:bCs/>
          <w:sz w:val="28"/>
          <w:szCs w:val="28"/>
        </w:rPr>
        <w:t>ний</w:t>
      </w:r>
      <w:r w:rsidR="00696454" w:rsidRPr="00696454">
        <w:rPr>
          <w:rFonts w:ascii="Times New Roman" w:hAnsi="Times New Roman" w:cs="Times New Roman"/>
          <w:bCs/>
          <w:sz w:val="28"/>
          <w:szCs w:val="28"/>
        </w:rPr>
        <w:t xml:space="preserve"> Суд України у рішенні від 03 травня 2015 року по справі № 1-9/2015 за конституційним зверненням громадянина Сердюка Вадима Леонідовича щодо офіційного тлумачення положень частини </w:t>
      </w:r>
      <w:bookmarkStart w:id="0" w:name="_GoBack"/>
      <w:r w:rsidR="00696454" w:rsidRPr="00696454">
        <w:rPr>
          <w:rFonts w:ascii="Times New Roman" w:hAnsi="Times New Roman" w:cs="Times New Roman"/>
          <w:bCs/>
          <w:sz w:val="28"/>
          <w:szCs w:val="28"/>
        </w:rPr>
        <w:t>трет</w:t>
      </w:r>
      <w:bookmarkEnd w:id="0"/>
      <w:r w:rsidR="00696454" w:rsidRPr="00696454">
        <w:rPr>
          <w:rFonts w:ascii="Times New Roman" w:hAnsi="Times New Roman" w:cs="Times New Roman"/>
          <w:bCs/>
          <w:sz w:val="28"/>
          <w:szCs w:val="28"/>
        </w:rPr>
        <w:t>ьої статті 63 Закону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w:t>
      </w:r>
      <w:r w:rsidR="00696454">
        <w:rPr>
          <w:rFonts w:ascii="Times New Roman" w:hAnsi="Times New Roman" w:cs="Times New Roman"/>
          <w:bCs/>
          <w:sz w:val="28"/>
          <w:szCs w:val="28"/>
        </w:rPr>
        <w:t xml:space="preserve"> </w:t>
      </w:r>
    </w:p>
    <w:p w:rsidR="00696454" w:rsidRPr="00696454" w:rsidRDefault="00696454" w:rsidP="00711EB0">
      <w:pPr>
        <w:jc w:val="both"/>
        <w:rPr>
          <w:rFonts w:ascii="Times New Roman" w:hAnsi="Times New Roman" w:cs="Times New Roman"/>
          <w:bCs/>
          <w:sz w:val="28"/>
          <w:szCs w:val="28"/>
        </w:rPr>
      </w:pPr>
      <w:r w:rsidRPr="00696454">
        <w:rPr>
          <w:rFonts w:ascii="Times New Roman" w:hAnsi="Times New Roman" w:cs="Times New Roman"/>
          <w:bCs/>
          <w:sz w:val="28"/>
          <w:szCs w:val="28"/>
        </w:rPr>
        <w:t>Конституційний Суд у вказаному рішенні наголосив, що виключно Верховна Рада України шляхом прийняття законів визначає види грошового забезпечення для обчислення та перерахунку пенсій військовослужбовців та осіб, які мають право на пенсію за Законом, а Кабінет Міністрів України вживає заходів щодо забезпечення права осіб на пенсійне забезпечення, керуючись Конституцією та законами України.</w:t>
      </w:r>
    </w:p>
    <w:p w:rsidR="00696454" w:rsidRPr="00696454" w:rsidRDefault="00696454" w:rsidP="00711EB0">
      <w:pPr>
        <w:jc w:val="both"/>
        <w:rPr>
          <w:rFonts w:ascii="Times New Roman" w:hAnsi="Times New Roman" w:cs="Times New Roman"/>
          <w:bCs/>
          <w:sz w:val="28"/>
          <w:szCs w:val="28"/>
        </w:rPr>
      </w:pPr>
      <w:r w:rsidRPr="00696454">
        <w:rPr>
          <w:rFonts w:ascii="Times New Roman" w:hAnsi="Times New Roman" w:cs="Times New Roman"/>
          <w:bCs/>
          <w:sz w:val="28"/>
          <w:szCs w:val="28"/>
        </w:rPr>
        <w:t>Конституційний Суд України дійшов висновку, що додаткові види грошового забезпечення військовослужбовців, які враховуються при перерахунку пенсій, визначаються виключно законами України.</w:t>
      </w:r>
    </w:p>
    <w:p w:rsidR="003B4714" w:rsidRDefault="00696454" w:rsidP="00711EB0">
      <w:pPr>
        <w:jc w:val="both"/>
        <w:rPr>
          <w:rFonts w:ascii="Times New Roman" w:hAnsi="Times New Roman" w:cs="Times New Roman"/>
          <w:bCs/>
          <w:sz w:val="28"/>
          <w:szCs w:val="28"/>
        </w:rPr>
      </w:pPr>
      <w:r>
        <w:rPr>
          <w:rFonts w:ascii="Times New Roman" w:hAnsi="Times New Roman" w:cs="Times New Roman"/>
          <w:bCs/>
          <w:sz w:val="28"/>
          <w:szCs w:val="28"/>
        </w:rPr>
        <w:t>Враховуючи наведене</w:t>
      </w:r>
      <w:r w:rsidRPr="00696454">
        <w:rPr>
          <w:rFonts w:ascii="Times New Roman" w:hAnsi="Times New Roman" w:cs="Times New Roman"/>
          <w:bCs/>
          <w:sz w:val="28"/>
          <w:szCs w:val="28"/>
        </w:rPr>
        <w:t xml:space="preserve">, </w:t>
      </w:r>
      <w:r w:rsidR="00BF4E8D">
        <w:rPr>
          <w:rFonts w:ascii="Times New Roman" w:hAnsi="Times New Roman" w:cs="Times New Roman"/>
          <w:bCs/>
          <w:sz w:val="28"/>
          <w:szCs w:val="28"/>
        </w:rPr>
        <w:t>вважаю</w:t>
      </w:r>
      <w:r w:rsidRPr="00696454">
        <w:rPr>
          <w:rFonts w:ascii="Times New Roman" w:hAnsi="Times New Roman" w:cs="Times New Roman"/>
          <w:bCs/>
          <w:sz w:val="28"/>
          <w:szCs w:val="28"/>
        </w:rPr>
        <w:t xml:space="preserve">, що </w:t>
      </w:r>
      <w:r w:rsidR="003B4714">
        <w:rPr>
          <w:rFonts w:ascii="Times New Roman" w:hAnsi="Times New Roman" w:cs="Times New Roman"/>
          <w:bCs/>
          <w:sz w:val="28"/>
          <w:szCs w:val="28"/>
        </w:rPr>
        <w:t>зміна</w:t>
      </w:r>
      <w:r w:rsidR="003B4714" w:rsidRPr="003B4714">
        <w:rPr>
          <w:rFonts w:ascii="Times New Roman" w:hAnsi="Times New Roman" w:cs="Times New Roman"/>
          <w:bCs/>
          <w:sz w:val="28"/>
          <w:szCs w:val="28"/>
        </w:rPr>
        <w:t xml:space="preserve"> умов </w:t>
      </w:r>
      <w:r w:rsidR="003B4714">
        <w:rPr>
          <w:rFonts w:ascii="Times New Roman" w:hAnsi="Times New Roman" w:cs="Times New Roman"/>
          <w:bCs/>
          <w:sz w:val="28"/>
          <w:szCs w:val="28"/>
        </w:rPr>
        <w:t>чи</w:t>
      </w:r>
      <w:r w:rsidR="003B4714" w:rsidRPr="003B4714">
        <w:rPr>
          <w:rFonts w:ascii="Times New Roman" w:hAnsi="Times New Roman" w:cs="Times New Roman"/>
          <w:bCs/>
          <w:sz w:val="28"/>
          <w:szCs w:val="28"/>
        </w:rPr>
        <w:t xml:space="preserve"> норм</w:t>
      </w:r>
      <w:r w:rsidR="003B4714">
        <w:rPr>
          <w:rFonts w:ascii="Times New Roman" w:hAnsi="Times New Roman" w:cs="Times New Roman"/>
          <w:bCs/>
          <w:sz w:val="28"/>
          <w:szCs w:val="28"/>
        </w:rPr>
        <w:t xml:space="preserve"> </w:t>
      </w:r>
      <w:r w:rsidR="003B4714" w:rsidRPr="003B4714">
        <w:rPr>
          <w:rFonts w:ascii="Times New Roman" w:hAnsi="Times New Roman" w:cs="Times New Roman"/>
          <w:bCs/>
          <w:sz w:val="28"/>
          <w:szCs w:val="28"/>
        </w:rPr>
        <w:t>пенсійного забезпечення</w:t>
      </w:r>
      <w:r w:rsidR="00F45BEA">
        <w:rPr>
          <w:rFonts w:ascii="Times New Roman" w:hAnsi="Times New Roman" w:cs="Times New Roman"/>
          <w:bCs/>
          <w:sz w:val="28"/>
          <w:szCs w:val="28"/>
        </w:rPr>
        <w:t xml:space="preserve"> </w:t>
      </w:r>
      <w:r w:rsidR="00F45BEA" w:rsidRPr="00F45BEA">
        <w:rPr>
          <w:rFonts w:ascii="Times New Roman" w:hAnsi="Times New Roman" w:cs="Times New Roman"/>
          <w:bCs/>
          <w:sz w:val="28"/>
          <w:szCs w:val="28"/>
        </w:rPr>
        <w:t>(зокрема, визначення видів грошового забезпечення для перерахунку пенсій)</w:t>
      </w:r>
      <w:r w:rsidR="00A3584C">
        <w:rPr>
          <w:rFonts w:ascii="Times New Roman" w:hAnsi="Times New Roman" w:cs="Times New Roman"/>
          <w:bCs/>
          <w:sz w:val="28"/>
          <w:szCs w:val="28"/>
        </w:rPr>
        <w:t xml:space="preserve"> </w:t>
      </w:r>
      <w:r w:rsidR="003B4714">
        <w:rPr>
          <w:rFonts w:ascii="Times New Roman" w:hAnsi="Times New Roman" w:cs="Times New Roman"/>
          <w:bCs/>
          <w:sz w:val="28"/>
          <w:szCs w:val="28"/>
        </w:rPr>
        <w:t xml:space="preserve">підзаконними нормативно-правовими актами є порушенням </w:t>
      </w:r>
      <w:r>
        <w:rPr>
          <w:rFonts w:ascii="Times New Roman" w:hAnsi="Times New Roman" w:cs="Times New Roman"/>
          <w:bCs/>
          <w:sz w:val="28"/>
          <w:szCs w:val="28"/>
        </w:rPr>
        <w:t>закону</w:t>
      </w:r>
      <w:r w:rsidR="003B4714">
        <w:rPr>
          <w:rFonts w:ascii="Times New Roman" w:hAnsi="Times New Roman" w:cs="Times New Roman"/>
          <w:bCs/>
          <w:sz w:val="28"/>
          <w:szCs w:val="28"/>
        </w:rPr>
        <w:t xml:space="preserve">. </w:t>
      </w:r>
    </w:p>
    <w:p w:rsidR="00696454" w:rsidRPr="00696454" w:rsidRDefault="00276C60" w:rsidP="00711EB0">
      <w:pPr>
        <w:jc w:val="both"/>
        <w:rPr>
          <w:rFonts w:ascii="Times New Roman" w:hAnsi="Times New Roman" w:cs="Times New Roman"/>
          <w:bCs/>
          <w:sz w:val="28"/>
          <w:szCs w:val="28"/>
        </w:rPr>
      </w:pPr>
      <w:r>
        <w:rPr>
          <w:rFonts w:ascii="Times New Roman" w:hAnsi="Times New Roman" w:cs="Times New Roman"/>
          <w:bCs/>
          <w:sz w:val="28"/>
          <w:szCs w:val="28"/>
        </w:rPr>
        <w:t>А</w:t>
      </w:r>
      <w:r w:rsidRPr="00276C60">
        <w:rPr>
          <w:rFonts w:ascii="Times New Roman" w:hAnsi="Times New Roman" w:cs="Times New Roman"/>
          <w:bCs/>
          <w:sz w:val="28"/>
          <w:szCs w:val="28"/>
        </w:rPr>
        <w:t xml:space="preserve">бзац </w:t>
      </w:r>
      <w:r w:rsidR="00585639">
        <w:rPr>
          <w:rFonts w:ascii="Times New Roman" w:hAnsi="Times New Roman" w:cs="Times New Roman"/>
          <w:bCs/>
          <w:sz w:val="28"/>
          <w:szCs w:val="28"/>
        </w:rPr>
        <w:t>7</w:t>
      </w:r>
      <w:r w:rsidRPr="00276C60">
        <w:rPr>
          <w:rFonts w:ascii="Times New Roman" w:hAnsi="Times New Roman" w:cs="Times New Roman"/>
          <w:bCs/>
          <w:sz w:val="28"/>
          <w:szCs w:val="28"/>
        </w:rPr>
        <w:t xml:space="preserve"> </w:t>
      </w:r>
      <w:r>
        <w:rPr>
          <w:rFonts w:ascii="Times New Roman" w:hAnsi="Times New Roman" w:cs="Times New Roman"/>
          <w:bCs/>
          <w:sz w:val="28"/>
          <w:szCs w:val="28"/>
        </w:rPr>
        <w:t>п</w:t>
      </w:r>
      <w:r w:rsidR="00696454" w:rsidRPr="00696454">
        <w:rPr>
          <w:rFonts w:ascii="Times New Roman" w:hAnsi="Times New Roman" w:cs="Times New Roman"/>
          <w:bCs/>
          <w:sz w:val="28"/>
          <w:szCs w:val="28"/>
        </w:rPr>
        <w:t>ункт</w:t>
      </w:r>
      <w:r>
        <w:rPr>
          <w:rFonts w:ascii="Times New Roman" w:hAnsi="Times New Roman" w:cs="Times New Roman"/>
          <w:bCs/>
          <w:sz w:val="28"/>
          <w:szCs w:val="28"/>
        </w:rPr>
        <w:t>у</w:t>
      </w:r>
      <w:r w:rsidR="00696454" w:rsidRPr="00696454">
        <w:rPr>
          <w:rFonts w:ascii="Times New Roman" w:hAnsi="Times New Roman" w:cs="Times New Roman"/>
          <w:bCs/>
          <w:sz w:val="28"/>
          <w:szCs w:val="28"/>
        </w:rPr>
        <w:t xml:space="preserve"> 5 Порядку № 45 змінює норми</w:t>
      </w:r>
      <w:r w:rsidR="00696454">
        <w:rPr>
          <w:rFonts w:ascii="Times New Roman" w:hAnsi="Times New Roman" w:cs="Times New Roman"/>
          <w:bCs/>
          <w:sz w:val="28"/>
          <w:szCs w:val="28"/>
        </w:rPr>
        <w:t xml:space="preserve"> та умови</w:t>
      </w:r>
      <w:r w:rsidR="00696454" w:rsidRPr="00696454">
        <w:rPr>
          <w:rFonts w:ascii="Times New Roman" w:hAnsi="Times New Roman" w:cs="Times New Roman"/>
          <w:bCs/>
          <w:sz w:val="28"/>
          <w:szCs w:val="28"/>
        </w:rPr>
        <w:t xml:space="preserve"> пенсійного забезпечення, оскільки виключає певні види грошового забезпечення з переліку видів, що враховуються для перерахунку пенсії. Це означає, що</w:t>
      </w:r>
      <w:r w:rsidRPr="00276C60">
        <w:rPr>
          <w:rFonts w:ascii="Times New Roman" w:hAnsi="Times New Roman" w:cs="Times New Roman"/>
          <w:bCs/>
          <w:sz w:val="28"/>
          <w:szCs w:val="28"/>
        </w:rPr>
        <w:t xml:space="preserve"> </w:t>
      </w:r>
      <w:r>
        <w:rPr>
          <w:rFonts w:ascii="Times New Roman" w:hAnsi="Times New Roman" w:cs="Times New Roman"/>
          <w:bCs/>
          <w:sz w:val="28"/>
          <w:szCs w:val="28"/>
        </w:rPr>
        <w:t>а</w:t>
      </w:r>
      <w:r w:rsidRPr="00276C60">
        <w:rPr>
          <w:rFonts w:ascii="Times New Roman" w:hAnsi="Times New Roman" w:cs="Times New Roman"/>
          <w:bCs/>
          <w:sz w:val="28"/>
          <w:szCs w:val="28"/>
        </w:rPr>
        <w:t xml:space="preserve">бзац </w:t>
      </w:r>
      <w:r w:rsidR="00585639">
        <w:rPr>
          <w:rFonts w:ascii="Times New Roman" w:hAnsi="Times New Roman" w:cs="Times New Roman"/>
          <w:bCs/>
          <w:sz w:val="28"/>
          <w:szCs w:val="28"/>
        </w:rPr>
        <w:t>7</w:t>
      </w:r>
      <w:r w:rsidR="00696454" w:rsidRPr="00696454">
        <w:rPr>
          <w:rFonts w:ascii="Times New Roman" w:hAnsi="Times New Roman" w:cs="Times New Roman"/>
          <w:bCs/>
          <w:sz w:val="28"/>
          <w:szCs w:val="28"/>
        </w:rPr>
        <w:t xml:space="preserve"> пункт</w:t>
      </w:r>
      <w:r>
        <w:rPr>
          <w:rFonts w:ascii="Times New Roman" w:hAnsi="Times New Roman" w:cs="Times New Roman"/>
          <w:bCs/>
          <w:sz w:val="28"/>
          <w:szCs w:val="28"/>
        </w:rPr>
        <w:t>у</w:t>
      </w:r>
      <w:r w:rsidR="00696454" w:rsidRPr="00696454">
        <w:rPr>
          <w:rFonts w:ascii="Times New Roman" w:hAnsi="Times New Roman" w:cs="Times New Roman"/>
          <w:bCs/>
          <w:sz w:val="28"/>
          <w:szCs w:val="28"/>
        </w:rPr>
        <w:t xml:space="preserve"> 5 Порядку № 45 суперечить статті 1</w:t>
      </w:r>
      <w:r w:rsidR="00696454" w:rsidRPr="00696454">
        <w:rPr>
          <w:rFonts w:ascii="Times New Roman" w:hAnsi="Times New Roman" w:cs="Times New Roman"/>
          <w:bCs/>
          <w:sz w:val="28"/>
          <w:szCs w:val="28"/>
          <w:vertAlign w:val="superscript"/>
        </w:rPr>
        <w:t>1</w:t>
      </w:r>
      <w:r w:rsidR="00696454" w:rsidRPr="00696454">
        <w:rPr>
          <w:rFonts w:ascii="Times New Roman" w:hAnsi="Times New Roman" w:cs="Times New Roman"/>
          <w:bCs/>
          <w:sz w:val="28"/>
          <w:szCs w:val="28"/>
        </w:rPr>
        <w:t xml:space="preserve"> Закону України «Про </w:t>
      </w:r>
      <w:r w:rsidR="00696454" w:rsidRPr="00696454">
        <w:rPr>
          <w:rFonts w:ascii="Times New Roman" w:hAnsi="Times New Roman" w:cs="Times New Roman"/>
          <w:bCs/>
          <w:sz w:val="28"/>
          <w:szCs w:val="28"/>
        </w:rPr>
        <w:lastRenderedPageBreak/>
        <w:t>пенсійне забезпечення осіб, звільнених з військової служби, та деяких інших осіб».</w:t>
      </w:r>
    </w:p>
    <w:p w:rsidR="00312162" w:rsidRPr="00312162" w:rsidRDefault="003B4714" w:rsidP="00711EB0">
      <w:pPr>
        <w:jc w:val="both"/>
        <w:rPr>
          <w:rFonts w:ascii="Times New Roman" w:hAnsi="Times New Roman" w:cs="Times New Roman"/>
          <w:bCs/>
          <w:sz w:val="28"/>
          <w:szCs w:val="28"/>
        </w:rPr>
      </w:pPr>
      <w:r>
        <w:rPr>
          <w:rFonts w:ascii="Times New Roman" w:hAnsi="Times New Roman" w:cs="Times New Roman"/>
          <w:bCs/>
          <w:sz w:val="28"/>
          <w:szCs w:val="28"/>
        </w:rPr>
        <w:t xml:space="preserve">Крім того, </w:t>
      </w:r>
      <w:r w:rsidR="00312162" w:rsidRPr="00312162">
        <w:rPr>
          <w:rFonts w:ascii="Times New Roman" w:hAnsi="Times New Roman" w:cs="Times New Roman"/>
          <w:bCs/>
          <w:sz w:val="28"/>
          <w:szCs w:val="28"/>
        </w:rPr>
        <w:t>преамбулою Закону України «Про пенсійне забезпечення осіб, звільнених з військової служби, та деяких інших осіб» передбачено, що цей закон спрямований на встановлення єдності умов та норм пенсійного забезпечення осіб, які мають право на пенсію за цим Законом.</w:t>
      </w:r>
    </w:p>
    <w:p w:rsidR="003B4714" w:rsidRDefault="00BF4E8D" w:rsidP="00711EB0">
      <w:pPr>
        <w:jc w:val="both"/>
        <w:rPr>
          <w:rFonts w:ascii="Times New Roman" w:hAnsi="Times New Roman" w:cs="Times New Roman"/>
          <w:bCs/>
          <w:sz w:val="28"/>
          <w:szCs w:val="28"/>
        </w:rPr>
      </w:pPr>
      <w:r>
        <w:rPr>
          <w:rFonts w:ascii="Times New Roman" w:hAnsi="Times New Roman" w:cs="Times New Roman"/>
          <w:bCs/>
          <w:sz w:val="28"/>
          <w:szCs w:val="28"/>
        </w:rPr>
        <w:t>На мою думку</w:t>
      </w:r>
      <w:r w:rsidR="00312162">
        <w:rPr>
          <w:rFonts w:ascii="Times New Roman" w:hAnsi="Times New Roman" w:cs="Times New Roman"/>
          <w:bCs/>
          <w:sz w:val="28"/>
          <w:szCs w:val="28"/>
        </w:rPr>
        <w:t xml:space="preserve">, </w:t>
      </w:r>
      <w:r w:rsidR="003B4714" w:rsidRPr="003B4714">
        <w:rPr>
          <w:rFonts w:ascii="Times New Roman" w:hAnsi="Times New Roman" w:cs="Times New Roman"/>
          <w:bCs/>
          <w:sz w:val="28"/>
          <w:szCs w:val="28"/>
        </w:rPr>
        <w:t>зміна умов і норм пенсійного забезпечення</w:t>
      </w:r>
      <w:r w:rsidR="00F45BEA">
        <w:rPr>
          <w:rFonts w:ascii="Times New Roman" w:hAnsi="Times New Roman" w:cs="Times New Roman"/>
          <w:bCs/>
          <w:sz w:val="28"/>
          <w:szCs w:val="28"/>
        </w:rPr>
        <w:t xml:space="preserve"> шляхом запровадження правил</w:t>
      </w:r>
      <w:r w:rsidR="00312162">
        <w:rPr>
          <w:rFonts w:ascii="Times New Roman" w:hAnsi="Times New Roman" w:cs="Times New Roman"/>
          <w:bCs/>
          <w:sz w:val="28"/>
          <w:szCs w:val="28"/>
        </w:rPr>
        <w:t xml:space="preserve"> (</w:t>
      </w:r>
      <w:r w:rsidR="00276C60">
        <w:rPr>
          <w:rFonts w:ascii="Times New Roman" w:hAnsi="Times New Roman" w:cs="Times New Roman"/>
          <w:bCs/>
          <w:sz w:val="28"/>
          <w:szCs w:val="28"/>
        </w:rPr>
        <w:t>а</w:t>
      </w:r>
      <w:r w:rsidR="00276C60" w:rsidRPr="00276C60">
        <w:rPr>
          <w:rFonts w:ascii="Times New Roman" w:hAnsi="Times New Roman" w:cs="Times New Roman"/>
          <w:bCs/>
          <w:sz w:val="28"/>
          <w:szCs w:val="28"/>
        </w:rPr>
        <w:t xml:space="preserve">бзац </w:t>
      </w:r>
      <w:r w:rsidR="00585639">
        <w:rPr>
          <w:rFonts w:ascii="Times New Roman" w:hAnsi="Times New Roman" w:cs="Times New Roman"/>
          <w:bCs/>
          <w:sz w:val="28"/>
          <w:szCs w:val="28"/>
        </w:rPr>
        <w:t>7</w:t>
      </w:r>
      <w:r w:rsidR="00276C60" w:rsidRPr="00276C60">
        <w:rPr>
          <w:rFonts w:ascii="Times New Roman" w:hAnsi="Times New Roman" w:cs="Times New Roman"/>
          <w:bCs/>
          <w:sz w:val="28"/>
          <w:szCs w:val="28"/>
        </w:rPr>
        <w:t xml:space="preserve"> </w:t>
      </w:r>
      <w:r w:rsidR="00312162">
        <w:rPr>
          <w:rFonts w:ascii="Times New Roman" w:hAnsi="Times New Roman" w:cs="Times New Roman"/>
          <w:bCs/>
          <w:sz w:val="28"/>
          <w:szCs w:val="28"/>
        </w:rPr>
        <w:t>п</w:t>
      </w:r>
      <w:r w:rsidR="00312162" w:rsidRPr="00312162">
        <w:rPr>
          <w:rFonts w:ascii="Times New Roman" w:hAnsi="Times New Roman" w:cs="Times New Roman"/>
          <w:bCs/>
          <w:sz w:val="28"/>
          <w:szCs w:val="28"/>
        </w:rPr>
        <w:t>ункт</w:t>
      </w:r>
      <w:r w:rsidR="00276C60">
        <w:rPr>
          <w:rFonts w:ascii="Times New Roman" w:hAnsi="Times New Roman" w:cs="Times New Roman"/>
          <w:bCs/>
          <w:sz w:val="28"/>
          <w:szCs w:val="28"/>
        </w:rPr>
        <w:t>у</w:t>
      </w:r>
      <w:r w:rsidR="00312162" w:rsidRPr="00312162">
        <w:rPr>
          <w:rFonts w:ascii="Times New Roman" w:hAnsi="Times New Roman" w:cs="Times New Roman"/>
          <w:bCs/>
          <w:sz w:val="28"/>
          <w:szCs w:val="28"/>
        </w:rPr>
        <w:t xml:space="preserve"> 5 Порядку № 45</w:t>
      </w:r>
      <w:r w:rsidR="00312162">
        <w:rPr>
          <w:rFonts w:ascii="Times New Roman" w:hAnsi="Times New Roman" w:cs="Times New Roman"/>
          <w:bCs/>
          <w:sz w:val="28"/>
          <w:szCs w:val="28"/>
        </w:rPr>
        <w:t>)</w:t>
      </w:r>
      <w:r>
        <w:rPr>
          <w:rFonts w:ascii="Times New Roman" w:hAnsi="Times New Roman" w:cs="Times New Roman"/>
          <w:bCs/>
          <w:sz w:val="28"/>
          <w:szCs w:val="28"/>
        </w:rPr>
        <w:t>, що не засновані на</w:t>
      </w:r>
      <w:r w:rsidR="00F45BEA">
        <w:rPr>
          <w:rFonts w:ascii="Times New Roman" w:hAnsi="Times New Roman" w:cs="Times New Roman"/>
          <w:bCs/>
          <w:sz w:val="28"/>
          <w:szCs w:val="28"/>
        </w:rPr>
        <w:t xml:space="preserve"> </w:t>
      </w:r>
      <w:r w:rsidR="003B4714" w:rsidRPr="003B4714">
        <w:rPr>
          <w:rFonts w:ascii="Times New Roman" w:hAnsi="Times New Roman" w:cs="Times New Roman"/>
          <w:bCs/>
          <w:sz w:val="28"/>
          <w:szCs w:val="28"/>
        </w:rPr>
        <w:t>Закон</w:t>
      </w:r>
      <w:r>
        <w:rPr>
          <w:rFonts w:ascii="Times New Roman" w:hAnsi="Times New Roman" w:cs="Times New Roman"/>
          <w:bCs/>
          <w:sz w:val="28"/>
          <w:szCs w:val="28"/>
        </w:rPr>
        <w:t>і</w:t>
      </w:r>
      <w:r w:rsidR="003B4714" w:rsidRPr="003B4714">
        <w:rPr>
          <w:rFonts w:ascii="Times New Roman" w:hAnsi="Times New Roman" w:cs="Times New Roman"/>
          <w:bCs/>
          <w:sz w:val="28"/>
          <w:szCs w:val="28"/>
        </w:rPr>
        <w:t xml:space="preserve"> України «Про пенсійне забезпечення осіб, звільнених з військової служби, та деяких інших осіб»</w:t>
      </w:r>
      <w:r w:rsidR="00696454">
        <w:rPr>
          <w:rFonts w:ascii="Times New Roman" w:hAnsi="Times New Roman" w:cs="Times New Roman"/>
          <w:bCs/>
          <w:sz w:val="28"/>
          <w:szCs w:val="28"/>
        </w:rPr>
        <w:t>,</w:t>
      </w:r>
      <w:r w:rsidR="003B4714">
        <w:rPr>
          <w:rFonts w:ascii="Times New Roman" w:hAnsi="Times New Roman" w:cs="Times New Roman"/>
          <w:bCs/>
          <w:sz w:val="28"/>
          <w:szCs w:val="28"/>
        </w:rPr>
        <w:t xml:space="preserve"> </w:t>
      </w:r>
      <w:r w:rsidR="00312162">
        <w:rPr>
          <w:rFonts w:ascii="Times New Roman" w:hAnsi="Times New Roman" w:cs="Times New Roman"/>
          <w:bCs/>
          <w:sz w:val="28"/>
          <w:szCs w:val="28"/>
        </w:rPr>
        <w:t>не узгоджується з</w:t>
      </w:r>
      <w:r w:rsidR="003B4714">
        <w:rPr>
          <w:rFonts w:ascii="Times New Roman" w:hAnsi="Times New Roman" w:cs="Times New Roman"/>
          <w:bCs/>
          <w:sz w:val="28"/>
          <w:szCs w:val="28"/>
        </w:rPr>
        <w:t xml:space="preserve"> його</w:t>
      </w:r>
      <w:r w:rsidR="003B4714" w:rsidRPr="003B4714">
        <w:rPr>
          <w:rFonts w:ascii="Times New Roman" w:hAnsi="Times New Roman" w:cs="Times New Roman"/>
          <w:bCs/>
          <w:sz w:val="28"/>
          <w:szCs w:val="28"/>
        </w:rPr>
        <w:t xml:space="preserve"> спрям</w:t>
      </w:r>
      <w:r w:rsidR="003B4714">
        <w:rPr>
          <w:rFonts w:ascii="Times New Roman" w:hAnsi="Times New Roman" w:cs="Times New Roman"/>
          <w:bCs/>
          <w:sz w:val="28"/>
          <w:szCs w:val="28"/>
        </w:rPr>
        <w:t>ування</w:t>
      </w:r>
      <w:r w:rsidR="00312162">
        <w:rPr>
          <w:rFonts w:ascii="Times New Roman" w:hAnsi="Times New Roman" w:cs="Times New Roman"/>
          <w:bCs/>
          <w:sz w:val="28"/>
          <w:szCs w:val="28"/>
        </w:rPr>
        <w:t>м</w:t>
      </w:r>
      <w:r w:rsidR="003B4714" w:rsidRPr="003B4714">
        <w:rPr>
          <w:rFonts w:ascii="Times New Roman" w:hAnsi="Times New Roman" w:cs="Times New Roman"/>
          <w:bCs/>
          <w:sz w:val="28"/>
          <w:szCs w:val="28"/>
        </w:rPr>
        <w:t xml:space="preserve"> на встановлення єдності умов та норм пенсійного забезпечення осіб, які мають право на пенсію за цим Законом</w:t>
      </w:r>
      <w:r w:rsidR="003B4714">
        <w:rPr>
          <w:rFonts w:ascii="Times New Roman" w:hAnsi="Times New Roman" w:cs="Times New Roman"/>
          <w:bCs/>
          <w:sz w:val="28"/>
          <w:szCs w:val="28"/>
        </w:rPr>
        <w:t>.</w:t>
      </w:r>
    </w:p>
    <w:p w:rsidR="00E136AF" w:rsidRDefault="00BF4E8D" w:rsidP="00711EB0">
      <w:pPr>
        <w:jc w:val="both"/>
        <w:rPr>
          <w:rFonts w:ascii="Times New Roman" w:hAnsi="Times New Roman" w:cs="Times New Roman"/>
          <w:bCs/>
          <w:sz w:val="28"/>
          <w:szCs w:val="28"/>
        </w:rPr>
      </w:pPr>
      <w:r>
        <w:rPr>
          <w:rFonts w:ascii="Times New Roman" w:hAnsi="Times New Roman" w:cs="Times New Roman"/>
          <w:bCs/>
          <w:sz w:val="28"/>
          <w:szCs w:val="28"/>
        </w:rPr>
        <w:t>З</w:t>
      </w:r>
      <w:r w:rsidR="00E136AF">
        <w:rPr>
          <w:rFonts w:ascii="Times New Roman" w:hAnsi="Times New Roman" w:cs="Times New Roman"/>
          <w:bCs/>
          <w:sz w:val="28"/>
          <w:szCs w:val="28"/>
        </w:rPr>
        <w:t>верта</w:t>
      </w:r>
      <w:r>
        <w:rPr>
          <w:rFonts w:ascii="Times New Roman" w:hAnsi="Times New Roman" w:cs="Times New Roman"/>
          <w:bCs/>
          <w:sz w:val="28"/>
          <w:szCs w:val="28"/>
        </w:rPr>
        <w:t>ю</w:t>
      </w:r>
      <w:r w:rsidR="00E136AF">
        <w:rPr>
          <w:rFonts w:ascii="Times New Roman" w:hAnsi="Times New Roman" w:cs="Times New Roman"/>
          <w:bCs/>
          <w:sz w:val="28"/>
          <w:szCs w:val="28"/>
        </w:rPr>
        <w:t xml:space="preserve"> увагу на наявність колізії у </w:t>
      </w:r>
      <w:r w:rsidR="00E136AF" w:rsidRPr="00E136AF">
        <w:rPr>
          <w:rFonts w:ascii="Times New Roman" w:hAnsi="Times New Roman" w:cs="Times New Roman"/>
          <w:bCs/>
          <w:sz w:val="28"/>
          <w:szCs w:val="28"/>
        </w:rPr>
        <w:t>Закон</w:t>
      </w:r>
      <w:r w:rsidR="00E136AF">
        <w:rPr>
          <w:rFonts w:ascii="Times New Roman" w:hAnsi="Times New Roman" w:cs="Times New Roman"/>
          <w:bCs/>
          <w:sz w:val="28"/>
          <w:szCs w:val="28"/>
        </w:rPr>
        <w:t>і</w:t>
      </w:r>
      <w:r w:rsidR="00E136AF" w:rsidRPr="00E136AF">
        <w:rPr>
          <w:rFonts w:ascii="Times New Roman" w:hAnsi="Times New Roman" w:cs="Times New Roman"/>
          <w:bCs/>
          <w:sz w:val="28"/>
          <w:szCs w:val="28"/>
        </w:rPr>
        <w:t xml:space="preserve"> України «Про пенсійне забезпечення осіб, звільнених з військової служби, та деяких інших осіб»</w:t>
      </w:r>
      <w:r w:rsidR="00E136AF">
        <w:rPr>
          <w:rFonts w:ascii="Times New Roman" w:hAnsi="Times New Roman" w:cs="Times New Roman"/>
          <w:bCs/>
          <w:sz w:val="28"/>
          <w:szCs w:val="28"/>
        </w:rPr>
        <w:t>, який</w:t>
      </w:r>
      <w:r w:rsidR="00E136AF" w:rsidRPr="00E136AF">
        <w:rPr>
          <w:rFonts w:ascii="Times New Roman" w:hAnsi="Times New Roman" w:cs="Times New Roman"/>
          <w:bCs/>
          <w:sz w:val="28"/>
          <w:szCs w:val="28"/>
        </w:rPr>
        <w:t xml:space="preserve"> передбачає, що зміна умов пенсійного забезпечення здійснюється виключно шляхом внесення змін до цього Закону та Закону України «Про загальнообов'язкове державне пенсійне страхування»</w:t>
      </w:r>
      <w:r w:rsidR="00E136AF">
        <w:rPr>
          <w:rFonts w:ascii="Times New Roman" w:hAnsi="Times New Roman" w:cs="Times New Roman"/>
          <w:bCs/>
          <w:sz w:val="28"/>
          <w:szCs w:val="28"/>
        </w:rPr>
        <w:t xml:space="preserve"> (с</w:t>
      </w:r>
      <w:r w:rsidR="00E136AF" w:rsidRPr="00E136AF">
        <w:rPr>
          <w:rFonts w:ascii="Times New Roman" w:hAnsi="Times New Roman" w:cs="Times New Roman"/>
          <w:bCs/>
          <w:sz w:val="28"/>
          <w:szCs w:val="28"/>
        </w:rPr>
        <w:t>таття 1</w:t>
      </w:r>
      <w:r w:rsidR="00E136AF" w:rsidRPr="00E136AF">
        <w:rPr>
          <w:rFonts w:ascii="Times New Roman" w:hAnsi="Times New Roman" w:cs="Times New Roman"/>
          <w:bCs/>
          <w:sz w:val="28"/>
          <w:szCs w:val="28"/>
          <w:vertAlign w:val="superscript"/>
        </w:rPr>
        <w:t>1</w:t>
      </w:r>
      <w:r w:rsidR="00E136AF">
        <w:rPr>
          <w:rFonts w:ascii="Times New Roman" w:hAnsi="Times New Roman" w:cs="Times New Roman"/>
          <w:bCs/>
          <w:sz w:val="28"/>
          <w:szCs w:val="28"/>
        </w:rPr>
        <w:t>)</w:t>
      </w:r>
      <w:r w:rsidR="00244705">
        <w:rPr>
          <w:rFonts w:ascii="Times New Roman" w:hAnsi="Times New Roman" w:cs="Times New Roman"/>
          <w:bCs/>
          <w:sz w:val="28"/>
          <w:szCs w:val="28"/>
        </w:rPr>
        <w:t xml:space="preserve">. Разом з тим, </w:t>
      </w:r>
      <w:r w:rsidR="001252E7">
        <w:rPr>
          <w:rFonts w:ascii="Times New Roman" w:hAnsi="Times New Roman" w:cs="Times New Roman"/>
          <w:bCs/>
          <w:sz w:val="28"/>
          <w:szCs w:val="28"/>
        </w:rPr>
        <w:t xml:space="preserve">цим же законом встановлено, що </w:t>
      </w:r>
      <w:r w:rsidR="00244705" w:rsidRPr="00244705">
        <w:rPr>
          <w:rFonts w:ascii="Times New Roman" w:hAnsi="Times New Roman" w:cs="Times New Roman"/>
          <w:bCs/>
          <w:sz w:val="28"/>
          <w:szCs w:val="28"/>
        </w:rPr>
        <w:t xml:space="preserve">пенсії підлягають перерахунку на умовах, передбачених Кабінетом Міністрів України </w:t>
      </w:r>
      <w:r w:rsidR="00244705">
        <w:rPr>
          <w:rFonts w:ascii="Times New Roman" w:hAnsi="Times New Roman" w:cs="Times New Roman"/>
          <w:bCs/>
          <w:sz w:val="28"/>
          <w:szCs w:val="28"/>
        </w:rPr>
        <w:t>(</w:t>
      </w:r>
      <w:r w:rsidR="00244705" w:rsidRPr="00244705">
        <w:rPr>
          <w:rFonts w:ascii="Times New Roman" w:hAnsi="Times New Roman" w:cs="Times New Roman"/>
          <w:bCs/>
          <w:sz w:val="28"/>
          <w:szCs w:val="28"/>
        </w:rPr>
        <w:t>частин</w:t>
      </w:r>
      <w:r w:rsidR="00244705">
        <w:rPr>
          <w:rFonts w:ascii="Times New Roman" w:hAnsi="Times New Roman" w:cs="Times New Roman"/>
          <w:bCs/>
          <w:sz w:val="28"/>
          <w:szCs w:val="28"/>
        </w:rPr>
        <w:t xml:space="preserve">а 3 статті 63). </w:t>
      </w:r>
    </w:p>
    <w:p w:rsidR="00244705" w:rsidRPr="00E136AF" w:rsidRDefault="00BF4E8D" w:rsidP="00711EB0">
      <w:pPr>
        <w:jc w:val="both"/>
        <w:rPr>
          <w:rFonts w:ascii="Times New Roman" w:hAnsi="Times New Roman" w:cs="Times New Roman"/>
          <w:bCs/>
          <w:sz w:val="28"/>
          <w:szCs w:val="28"/>
        </w:rPr>
      </w:pPr>
      <w:r>
        <w:rPr>
          <w:rFonts w:ascii="Times New Roman" w:hAnsi="Times New Roman" w:cs="Times New Roman"/>
          <w:bCs/>
          <w:sz w:val="28"/>
          <w:szCs w:val="28"/>
        </w:rPr>
        <w:t>Проте, з</w:t>
      </w:r>
      <w:r w:rsidR="00244705">
        <w:rPr>
          <w:rFonts w:ascii="Times New Roman" w:hAnsi="Times New Roman" w:cs="Times New Roman"/>
          <w:bCs/>
          <w:sz w:val="28"/>
          <w:szCs w:val="28"/>
        </w:rPr>
        <w:t xml:space="preserve"> урахуванням висновків </w:t>
      </w:r>
      <w:r w:rsidR="00244705" w:rsidRPr="00244705">
        <w:rPr>
          <w:rFonts w:ascii="Times New Roman" w:hAnsi="Times New Roman" w:cs="Times New Roman"/>
          <w:bCs/>
          <w:sz w:val="28"/>
          <w:szCs w:val="28"/>
        </w:rPr>
        <w:t>Конституцій</w:t>
      </w:r>
      <w:r w:rsidR="00244705">
        <w:rPr>
          <w:rFonts w:ascii="Times New Roman" w:hAnsi="Times New Roman" w:cs="Times New Roman"/>
          <w:bCs/>
          <w:sz w:val="28"/>
          <w:szCs w:val="28"/>
        </w:rPr>
        <w:t>ного</w:t>
      </w:r>
      <w:r w:rsidR="00244705" w:rsidRPr="00244705">
        <w:rPr>
          <w:rFonts w:ascii="Times New Roman" w:hAnsi="Times New Roman" w:cs="Times New Roman"/>
          <w:bCs/>
          <w:sz w:val="28"/>
          <w:szCs w:val="28"/>
        </w:rPr>
        <w:t xml:space="preserve"> Суд</w:t>
      </w:r>
      <w:r w:rsidR="00244705">
        <w:rPr>
          <w:rFonts w:ascii="Times New Roman" w:hAnsi="Times New Roman" w:cs="Times New Roman"/>
          <w:bCs/>
          <w:sz w:val="28"/>
          <w:szCs w:val="28"/>
        </w:rPr>
        <w:t>у</w:t>
      </w:r>
      <w:r w:rsidR="00244705" w:rsidRPr="00244705">
        <w:rPr>
          <w:rFonts w:ascii="Times New Roman" w:hAnsi="Times New Roman" w:cs="Times New Roman"/>
          <w:bCs/>
          <w:sz w:val="28"/>
          <w:szCs w:val="28"/>
        </w:rPr>
        <w:t xml:space="preserve"> України</w:t>
      </w:r>
      <w:r w:rsidR="00244705">
        <w:rPr>
          <w:rFonts w:ascii="Times New Roman" w:hAnsi="Times New Roman" w:cs="Times New Roman"/>
          <w:bCs/>
          <w:sz w:val="28"/>
          <w:szCs w:val="28"/>
        </w:rPr>
        <w:t>, наведених</w:t>
      </w:r>
      <w:r w:rsidR="00244705" w:rsidRPr="00244705">
        <w:rPr>
          <w:rFonts w:ascii="Times New Roman" w:hAnsi="Times New Roman" w:cs="Times New Roman"/>
          <w:bCs/>
          <w:sz w:val="28"/>
          <w:szCs w:val="28"/>
        </w:rPr>
        <w:t xml:space="preserve"> у рішенні від 03 травня 2015 року по справі № 1-9/2015</w:t>
      </w:r>
      <w:r w:rsidR="00244705">
        <w:rPr>
          <w:rFonts w:ascii="Times New Roman" w:hAnsi="Times New Roman" w:cs="Times New Roman"/>
          <w:bCs/>
          <w:sz w:val="28"/>
          <w:szCs w:val="28"/>
        </w:rPr>
        <w:t>, вважа</w:t>
      </w:r>
      <w:r>
        <w:rPr>
          <w:rFonts w:ascii="Times New Roman" w:hAnsi="Times New Roman" w:cs="Times New Roman"/>
          <w:bCs/>
          <w:sz w:val="28"/>
          <w:szCs w:val="28"/>
        </w:rPr>
        <w:t>ю</w:t>
      </w:r>
      <w:r w:rsidR="00244705">
        <w:rPr>
          <w:rFonts w:ascii="Times New Roman" w:hAnsi="Times New Roman" w:cs="Times New Roman"/>
          <w:bCs/>
          <w:sz w:val="28"/>
          <w:szCs w:val="28"/>
        </w:rPr>
        <w:t xml:space="preserve">, що положення  </w:t>
      </w:r>
      <w:r w:rsidR="00244705" w:rsidRPr="00244705">
        <w:rPr>
          <w:rFonts w:ascii="Times New Roman" w:hAnsi="Times New Roman" w:cs="Times New Roman"/>
          <w:bCs/>
          <w:sz w:val="28"/>
          <w:szCs w:val="28"/>
        </w:rPr>
        <w:t>статт</w:t>
      </w:r>
      <w:r w:rsidR="00244705">
        <w:rPr>
          <w:rFonts w:ascii="Times New Roman" w:hAnsi="Times New Roman" w:cs="Times New Roman"/>
          <w:bCs/>
          <w:sz w:val="28"/>
          <w:szCs w:val="28"/>
        </w:rPr>
        <w:t>і</w:t>
      </w:r>
      <w:r w:rsidR="00244705" w:rsidRPr="00244705">
        <w:rPr>
          <w:rFonts w:ascii="Times New Roman" w:hAnsi="Times New Roman" w:cs="Times New Roman"/>
          <w:bCs/>
          <w:sz w:val="28"/>
          <w:szCs w:val="28"/>
        </w:rPr>
        <w:t xml:space="preserve"> 1</w:t>
      </w:r>
      <w:r w:rsidR="00244705" w:rsidRPr="00244705">
        <w:rPr>
          <w:rFonts w:ascii="Times New Roman" w:hAnsi="Times New Roman" w:cs="Times New Roman"/>
          <w:bCs/>
          <w:sz w:val="28"/>
          <w:szCs w:val="28"/>
          <w:vertAlign w:val="superscript"/>
        </w:rPr>
        <w:t>1</w:t>
      </w:r>
      <w:r w:rsidR="00244705">
        <w:rPr>
          <w:rFonts w:ascii="Times New Roman" w:hAnsi="Times New Roman" w:cs="Times New Roman"/>
          <w:bCs/>
          <w:sz w:val="28"/>
          <w:szCs w:val="28"/>
          <w:vertAlign w:val="superscript"/>
        </w:rPr>
        <w:t xml:space="preserve"> </w:t>
      </w:r>
      <w:r w:rsidR="00244705">
        <w:rPr>
          <w:rFonts w:ascii="Times New Roman" w:hAnsi="Times New Roman" w:cs="Times New Roman"/>
          <w:bCs/>
          <w:sz w:val="28"/>
          <w:szCs w:val="28"/>
        </w:rPr>
        <w:t xml:space="preserve">та </w:t>
      </w:r>
      <w:r w:rsidR="00244705" w:rsidRPr="00244705">
        <w:rPr>
          <w:rFonts w:ascii="Times New Roman" w:hAnsi="Times New Roman" w:cs="Times New Roman"/>
          <w:bCs/>
          <w:sz w:val="28"/>
          <w:szCs w:val="28"/>
        </w:rPr>
        <w:t>частин</w:t>
      </w:r>
      <w:r w:rsidR="00244705">
        <w:rPr>
          <w:rFonts w:ascii="Times New Roman" w:hAnsi="Times New Roman" w:cs="Times New Roman"/>
          <w:bCs/>
          <w:sz w:val="28"/>
          <w:szCs w:val="28"/>
        </w:rPr>
        <w:t>и</w:t>
      </w:r>
      <w:r w:rsidR="00244705" w:rsidRPr="00244705">
        <w:rPr>
          <w:rFonts w:ascii="Times New Roman" w:hAnsi="Times New Roman" w:cs="Times New Roman"/>
          <w:bCs/>
          <w:sz w:val="28"/>
          <w:szCs w:val="28"/>
        </w:rPr>
        <w:t xml:space="preserve"> 3 статті 63</w:t>
      </w:r>
      <w:r w:rsidR="00244705">
        <w:rPr>
          <w:rFonts w:ascii="Times New Roman" w:hAnsi="Times New Roman" w:cs="Times New Roman"/>
          <w:bCs/>
          <w:sz w:val="28"/>
          <w:szCs w:val="28"/>
        </w:rPr>
        <w:t xml:space="preserve"> </w:t>
      </w:r>
      <w:r w:rsidR="00244705" w:rsidRPr="00244705">
        <w:rPr>
          <w:rFonts w:ascii="Times New Roman" w:hAnsi="Times New Roman" w:cs="Times New Roman"/>
          <w:bCs/>
          <w:sz w:val="28"/>
          <w:szCs w:val="28"/>
        </w:rPr>
        <w:t>Закон</w:t>
      </w:r>
      <w:r w:rsidR="00244705">
        <w:rPr>
          <w:rFonts w:ascii="Times New Roman" w:hAnsi="Times New Roman" w:cs="Times New Roman"/>
          <w:bCs/>
          <w:sz w:val="28"/>
          <w:szCs w:val="28"/>
        </w:rPr>
        <w:t>у</w:t>
      </w:r>
      <w:r w:rsidR="00244705" w:rsidRPr="00244705">
        <w:rPr>
          <w:rFonts w:ascii="Times New Roman" w:hAnsi="Times New Roman" w:cs="Times New Roman"/>
          <w:bCs/>
          <w:sz w:val="28"/>
          <w:szCs w:val="28"/>
        </w:rPr>
        <w:t xml:space="preserve"> України «Про пенсійне забезпечення осіб, звільнених з військової служби, та деяких інших осіб»</w:t>
      </w:r>
      <w:r w:rsidR="00244705">
        <w:rPr>
          <w:rFonts w:ascii="Times New Roman" w:hAnsi="Times New Roman" w:cs="Times New Roman"/>
          <w:bCs/>
          <w:sz w:val="28"/>
          <w:szCs w:val="28"/>
        </w:rPr>
        <w:t xml:space="preserve"> </w:t>
      </w:r>
      <w:r w:rsidR="001252E7">
        <w:rPr>
          <w:rFonts w:ascii="Times New Roman" w:hAnsi="Times New Roman" w:cs="Times New Roman"/>
          <w:bCs/>
          <w:sz w:val="28"/>
          <w:szCs w:val="28"/>
        </w:rPr>
        <w:t xml:space="preserve">у їх сукупності </w:t>
      </w:r>
      <w:r w:rsidR="00244705">
        <w:rPr>
          <w:rFonts w:ascii="Times New Roman" w:hAnsi="Times New Roman" w:cs="Times New Roman"/>
          <w:bCs/>
          <w:sz w:val="28"/>
          <w:szCs w:val="28"/>
        </w:rPr>
        <w:t xml:space="preserve">необхідно розуміти так, що </w:t>
      </w:r>
      <w:r w:rsidR="001252E7">
        <w:rPr>
          <w:rFonts w:ascii="Times New Roman" w:hAnsi="Times New Roman" w:cs="Times New Roman"/>
          <w:bCs/>
          <w:sz w:val="28"/>
          <w:szCs w:val="28"/>
        </w:rPr>
        <w:t>Кабінет Міністрів України, зокрема, визначає умови перерахунку пенсій за виключенням</w:t>
      </w:r>
      <w:r w:rsidR="001252E7" w:rsidRPr="001252E7">
        <w:rPr>
          <w:rFonts w:ascii="Times New Roman" w:hAnsi="Times New Roman" w:cs="Times New Roman"/>
          <w:bCs/>
          <w:sz w:val="28"/>
          <w:szCs w:val="28"/>
        </w:rPr>
        <w:t xml:space="preserve"> визначення видів грошового забезпечення</w:t>
      </w:r>
      <w:r w:rsidR="001252E7">
        <w:rPr>
          <w:rFonts w:ascii="Times New Roman" w:hAnsi="Times New Roman" w:cs="Times New Roman"/>
          <w:bCs/>
          <w:sz w:val="28"/>
          <w:szCs w:val="28"/>
        </w:rPr>
        <w:t>, які враховуються</w:t>
      </w:r>
      <w:r w:rsidR="001252E7" w:rsidRPr="001252E7">
        <w:rPr>
          <w:rFonts w:ascii="Times New Roman" w:hAnsi="Times New Roman" w:cs="Times New Roman"/>
          <w:bCs/>
          <w:sz w:val="28"/>
          <w:szCs w:val="28"/>
        </w:rPr>
        <w:t xml:space="preserve"> для перерахунку пенсій</w:t>
      </w:r>
      <w:r w:rsidR="001252E7">
        <w:rPr>
          <w:rFonts w:ascii="Times New Roman" w:hAnsi="Times New Roman" w:cs="Times New Roman"/>
          <w:bCs/>
          <w:sz w:val="28"/>
          <w:szCs w:val="28"/>
        </w:rPr>
        <w:t>.</w:t>
      </w:r>
    </w:p>
    <w:p w:rsidR="00696454" w:rsidRDefault="00CE0254" w:rsidP="00711EB0">
      <w:pPr>
        <w:jc w:val="both"/>
        <w:rPr>
          <w:rFonts w:ascii="Times New Roman" w:hAnsi="Times New Roman" w:cs="Times New Roman"/>
          <w:bCs/>
          <w:sz w:val="28"/>
          <w:szCs w:val="28"/>
        </w:rPr>
      </w:pPr>
      <w:r>
        <w:rPr>
          <w:rFonts w:ascii="Times New Roman" w:hAnsi="Times New Roman" w:cs="Times New Roman"/>
          <w:bCs/>
          <w:sz w:val="28"/>
          <w:szCs w:val="28"/>
        </w:rPr>
        <w:t>Належить взяти до</w:t>
      </w:r>
      <w:r w:rsidR="00F45BEA">
        <w:rPr>
          <w:rFonts w:ascii="Times New Roman" w:hAnsi="Times New Roman" w:cs="Times New Roman"/>
          <w:bCs/>
          <w:sz w:val="28"/>
          <w:szCs w:val="28"/>
        </w:rPr>
        <w:t xml:space="preserve"> уваг</w:t>
      </w:r>
      <w:r w:rsidR="001252E7">
        <w:rPr>
          <w:rFonts w:ascii="Times New Roman" w:hAnsi="Times New Roman" w:cs="Times New Roman"/>
          <w:bCs/>
          <w:sz w:val="28"/>
          <w:szCs w:val="28"/>
        </w:rPr>
        <w:t>и</w:t>
      </w:r>
      <w:r w:rsidR="00F45BEA">
        <w:rPr>
          <w:rFonts w:ascii="Times New Roman" w:hAnsi="Times New Roman" w:cs="Times New Roman"/>
          <w:bCs/>
          <w:sz w:val="28"/>
          <w:szCs w:val="28"/>
        </w:rPr>
        <w:t xml:space="preserve">, що </w:t>
      </w:r>
      <w:r w:rsidR="00F45BEA" w:rsidRPr="00F45BEA">
        <w:rPr>
          <w:rFonts w:ascii="Times New Roman" w:hAnsi="Times New Roman" w:cs="Times New Roman"/>
          <w:bCs/>
          <w:sz w:val="28"/>
          <w:szCs w:val="28"/>
        </w:rPr>
        <w:t>Закон України «Про пенсійне забезпечення осіб, звільнених з військової служби, та деяких інших осіб»</w:t>
      </w:r>
      <w:r w:rsidR="00F45BEA">
        <w:rPr>
          <w:rFonts w:ascii="Times New Roman" w:hAnsi="Times New Roman" w:cs="Times New Roman"/>
          <w:bCs/>
          <w:sz w:val="28"/>
          <w:szCs w:val="28"/>
        </w:rPr>
        <w:t>, зокрема стаття 63, не містить</w:t>
      </w:r>
      <w:r>
        <w:rPr>
          <w:rFonts w:ascii="Times New Roman" w:hAnsi="Times New Roman" w:cs="Times New Roman"/>
          <w:bCs/>
          <w:sz w:val="28"/>
          <w:szCs w:val="28"/>
        </w:rPr>
        <w:t xml:space="preserve"> </w:t>
      </w:r>
      <w:r w:rsidR="00F45BEA">
        <w:rPr>
          <w:rFonts w:ascii="Times New Roman" w:hAnsi="Times New Roman" w:cs="Times New Roman"/>
          <w:bCs/>
          <w:sz w:val="28"/>
          <w:szCs w:val="28"/>
        </w:rPr>
        <w:t xml:space="preserve">положень, які б давали підстави не враховувати </w:t>
      </w:r>
      <w:r w:rsidR="00F45BEA" w:rsidRPr="00F45BEA">
        <w:rPr>
          <w:rFonts w:ascii="Times New Roman" w:hAnsi="Times New Roman" w:cs="Times New Roman"/>
          <w:bCs/>
          <w:sz w:val="28"/>
          <w:szCs w:val="28"/>
        </w:rPr>
        <w:t>для перерахунку пенсі</w:t>
      </w:r>
      <w:r w:rsidR="00F45BEA">
        <w:rPr>
          <w:rFonts w:ascii="Times New Roman" w:hAnsi="Times New Roman" w:cs="Times New Roman"/>
          <w:bCs/>
          <w:sz w:val="28"/>
          <w:szCs w:val="28"/>
        </w:rPr>
        <w:t xml:space="preserve">ї певні </w:t>
      </w:r>
      <w:r w:rsidR="00F45BEA" w:rsidRPr="00F45BEA">
        <w:rPr>
          <w:rFonts w:ascii="Times New Roman" w:hAnsi="Times New Roman" w:cs="Times New Roman"/>
          <w:bCs/>
          <w:sz w:val="28"/>
          <w:szCs w:val="28"/>
        </w:rPr>
        <w:t>вид</w:t>
      </w:r>
      <w:r w:rsidR="00F45BEA">
        <w:rPr>
          <w:rFonts w:ascii="Times New Roman" w:hAnsi="Times New Roman" w:cs="Times New Roman"/>
          <w:bCs/>
          <w:sz w:val="28"/>
          <w:szCs w:val="28"/>
        </w:rPr>
        <w:t>и</w:t>
      </w:r>
      <w:r w:rsidR="00F45BEA" w:rsidRPr="00F45BEA">
        <w:rPr>
          <w:rFonts w:ascii="Times New Roman" w:hAnsi="Times New Roman" w:cs="Times New Roman"/>
          <w:bCs/>
          <w:sz w:val="28"/>
          <w:szCs w:val="28"/>
        </w:rPr>
        <w:t xml:space="preserve"> грошового забезпечення</w:t>
      </w:r>
      <w:r w:rsidR="00F45BEA">
        <w:rPr>
          <w:rFonts w:ascii="Times New Roman" w:hAnsi="Times New Roman" w:cs="Times New Roman"/>
          <w:bCs/>
          <w:sz w:val="28"/>
          <w:szCs w:val="28"/>
        </w:rPr>
        <w:t xml:space="preserve">, що отримував позивач, </w:t>
      </w:r>
      <w:r w:rsidR="008D1CC6">
        <w:rPr>
          <w:rFonts w:ascii="Times New Roman" w:hAnsi="Times New Roman" w:cs="Times New Roman"/>
          <w:bCs/>
          <w:sz w:val="28"/>
          <w:szCs w:val="28"/>
        </w:rPr>
        <w:t>у тому числі</w:t>
      </w:r>
      <w:r w:rsidR="00F45BEA">
        <w:rPr>
          <w:rFonts w:ascii="Times New Roman" w:hAnsi="Times New Roman" w:cs="Times New Roman"/>
          <w:bCs/>
          <w:sz w:val="28"/>
          <w:szCs w:val="28"/>
        </w:rPr>
        <w:t xml:space="preserve"> і </w:t>
      </w:r>
      <w:r w:rsidR="00F45BEA" w:rsidRPr="00F45BEA">
        <w:rPr>
          <w:rFonts w:ascii="Times New Roman" w:hAnsi="Times New Roman" w:cs="Times New Roman"/>
          <w:bCs/>
          <w:sz w:val="28"/>
          <w:szCs w:val="28"/>
        </w:rPr>
        <w:t>надбавк</w:t>
      </w:r>
      <w:r w:rsidR="00F45BEA">
        <w:rPr>
          <w:rFonts w:ascii="Times New Roman" w:hAnsi="Times New Roman" w:cs="Times New Roman"/>
          <w:bCs/>
          <w:sz w:val="28"/>
          <w:szCs w:val="28"/>
        </w:rPr>
        <w:t>у</w:t>
      </w:r>
      <w:r w:rsidR="00F45BEA" w:rsidRPr="00F45BEA">
        <w:rPr>
          <w:rFonts w:ascii="Times New Roman" w:hAnsi="Times New Roman" w:cs="Times New Roman"/>
          <w:bCs/>
          <w:sz w:val="28"/>
          <w:szCs w:val="28"/>
        </w:rPr>
        <w:t xml:space="preserve"> за виконання особливо важливих завдань</w:t>
      </w:r>
      <w:r w:rsidR="00F45BEA">
        <w:rPr>
          <w:rFonts w:ascii="Times New Roman" w:hAnsi="Times New Roman" w:cs="Times New Roman"/>
          <w:bCs/>
          <w:sz w:val="28"/>
          <w:szCs w:val="28"/>
        </w:rPr>
        <w:t>.</w:t>
      </w:r>
    </w:p>
    <w:p w:rsidR="00E136AF" w:rsidRDefault="00E136AF" w:rsidP="00711EB0">
      <w:pPr>
        <w:jc w:val="both"/>
        <w:rPr>
          <w:rFonts w:ascii="Times New Roman" w:hAnsi="Times New Roman" w:cs="Times New Roman"/>
          <w:bCs/>
          <w:sz w:val="28"/>
          <w:szCs w:val="28"/>
        </w:rPr>
      </w:pPr>
      <w:r>
        <w:rPr>
          <w:rFonts w:ascii="Times New Roman" w:hAnsi="Times New Roman" w:cs="Times New Roman"/>
          <w:bCs/>
          <w:sz w:val="28"/>
          <w:szCs w:val="28"/>
        </w:rPr>
        <w:t>При цьому, вважа</w:t>
      </w:r>
      <w:r w:rsidR="00CE0254">
        <w:rPr>
          <w:rFonts w:ascii="Times New Roman" w:hAnsi="Times New Roman" w:cs="Times New Roman"/>
          <w:bCs/>
          <w:sz w:val="28"/>
          <w:szCs w:val="28"/>
        </w:rPr>
        <w:t>ю</w:t>
      </w:r>
      <w:r>
        <w:rPr>
          <w:rFonts w:ascii="Times New Roman" w:hAnsi="Times New Roman" w:cs="Times New Roman"/>
          <w:bCs/>
          <w:sz w:val="28"/>
          <w:szCs w:val="28"/>
        </w:rPr>
        <w:t xml:space="preserve"> за необхідне проаналізувати зміст частини 3 </w:t>
      </w:r>
      <w:r w:rsidRPr="00F45BEA">
        <w:rPr>
          <w:rFonts w:ascii="Times New Roman" w:hAnsi="Times New Roman" w:cs="Times New Roman"/>
          <w:bCs/>
          <w:sz w:val="28"/>
          <w:szCs w:val="28"/>
        </w:rPr>
        <w:t>статт</w:t>
      </w:r>
      <w:r>
        <w:rPr>
          <w:rFonts w:ascii="Times New Roman" w:hAnsi="Times New Roman" w:cs="Times New Roman"/>
          <w:bCs/>
          <w:sz w:val="28"/>
          <w:szCs w:val="28"/>
        </w:rPr>
        <w:t>і</w:t>
      </w:r>
      <w:r w:rsidRPr="00F45BEA">
        <w:rPr>
          <w:rFonts w:ascii="Times New Roman" w:hAnsi="Times New Roman" w:cs="Times New Roman"/>
          <w:bCs/>
          <w:sz w:val="28"/>
          <w:szCs w:val="28"/>
        </w:rPr>
        <w:t xml:space="preserve"> 63</w:t>
      </w:r>
      <w:r w:rsidRPr="00E136AF">
        <w:rPr>
          <w:rFonts w:ascii="Times New Roman" w:hAnsi="Times New Roman" w:cs="Times New Roman"/>
          <w:bCs/>
          <w:sz w:val="28"/>
          <w:szCs w:val="28"/>
        </w:rPr>
        <w:t xml:space="preserve"> Закон</w:t>
      </w:r>
      <w:r>
        <w:rPr>
          <w:rFonts w:ascii="Times New Roman" w:hAnsi="Times New Roman" w:cs="Times New Roman"/>
          <w:bCs/>
          <w:sz w:val="28"/>
          <w:szCs w:val="28"/>
        </w:rPr>
        <w:t>у</w:t>
      </w:r>
      <w:r w:rsidRPr="00E136AF">
        <w:rPr>
          <w:rFonts w:ascii="Times New Roman" w:hAnsi="Times New Roman" w:cs="Times New Roman"/>
          <w:bCs/>
          <w:sz w:val="28"/>
          <w:szCs w:val="28"/>
        </w:rPr>
        <w:t xml:space="preserve">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xml:space="preserve">, </w:t>
      </w:r>
      <w:r w:rsidR="001252E7">
        <w:rPr>
          <w:rFonts w:ascii="Times New Roman" w:hAnsi="Times New Roman" w:cs="Times New Roman"/>
          <w:bCs/>
          <w:sz w:val="28"/>
          <w:szCs w:val="28"/>
        </w:rPr>
        <w:t>у редакції</w:t>
      </w:r>
      <w:r w:rsidRPr="00E136AF">
        <w:rPr>
          <w:rFonts w:ascii="Times New Roman" w:hAnsi="Times New Roman" w:cs="Times New Roman"/>
          <w:bCs/>
          <w:sz w:val="28"/>
          <w:szCs w:val="28"/>
        </w:rPr>
        <w:t xml:space="preserve">  згідно із Законом України від 23</w:t>
      </w:r>
      <w:r>
        <w:rPr>
          <w:rFonts w:ascii="Times New Roman" w:hAnsi="Times New Roman" w:cs="Times New Roman"/>
          <w:bCs/>
          <w:sz w:val="28"/>
          <w:szCs w:val="28"/>
        </w:rPr>
        <w:t xml:space="preserve"> грудня </w:t>
      </w:r>
      <w:r w:rsidRPr="00E136AF">
        <w:rPr>
          <w:rFonts w:ascii="Times New Roman" w:hAnsi="Times New Roman" w:cs="Times New Roman"/>
          <w:bCs/>
          <w:sz w:val="28"/>
          <w:szCs w:val="28"/>
        </w:rPr>
        <w:t>2015 р</w:t>
      </w:r>
      <w:r>
        <w:rPr>
          <w:rFonts w:ascii="Times New Roman" w:hAnsi="Times New Roman" w:cs="Times New Roman"/>
          <w:bCs/>
          <w:sz w:val="28"/>
          <w:szCs w:val="28"/>
        </w:rPr>
        <w:t>оку №</w:t>
      </w:r>
      <w:r w:rsidRPr="00E136AF">
        <w:rPr>
          <w:rFonts w:ascii="Times New Roman" w:hAnsi="Times New Roman" w:cs="Times New Roman"/>
          <w:bCs/>
          <w:sz w:val="28"/>
          <w:szCs w:val="28"/>
        </w:rPr>
        <w:t xml:space="preserve"> 900-VIII</w:t>
      </w:r>
      <w:r>
        <w:rPr>
          <w:rFonts w:ascii="Times New Roman" w:hAnsi="Times New Roman" w:cs="Times New Roman"/>
          <w:bCs/>
          <w:sz w:val="28"/>
          <w:szCs w:val="28"/>
        </w:rPr>
        <w:t>.</w:t>
      </w:r>
    </w:p>
    <w:p w:rsidR="00F45BEA" w:rsidRPr="00F45BEA" w:rsidRDefault="00E136AF" w:rsidP="00711EB0">
      <w:pPr>
        <w:jc w:val="both"/>
        <w:rPr>
          <w:rFonts w:ascii="Times New Roman" w:hAnsi="Times New Roman" w:cs="Times New Roman"/>
          <w:bCs/>
          <w:sz w:val="28"/>
          <w:szCs w:val="28"/>
        </w:rPr>
      </w:pPr>
      <w:r>
        <w:rPr>
          <w:rFonts w:ascii="Times New Roman" w:hAnsi="Times New Roman" w:cs="Times New Roman"/>
          <w:bCs/>
          <w:sz w:val="28"/>
          <w:szCs w:val="28"/>
        </w:rPr>
        <w:t>Відповідно до вказаної норми п</w:t>
      </w:r>
      <w:r w:rsidR="00F45BEA" w:rsidRPr="00F45BEA">
        <w:rPr>
          <w:rFonts w:ascii="Times New Roman" w:hAnsi="Times New Roman" w:cs="Times New Roman"/>
          <w:bCs/>
          <w:sz w:val="28"/>
          <w:szCs w:val="28"/>
        </w:rPr>
        <w:t xml:space="preserve">ерерахунок пенсій особам начальницького і рядового складу органів внутрішніх справ України (міліції), які мають право </w:t>
      </w:r>
      <w:r w:rsidR="00F45BEA" w:rsidRPr="00F45BEA">
        <w:rPr>
          <w:rFonts w:ascii="Times New Roman" w:hAnsi="Times New Roman" w:cs="Times New Roman"/>
          <w:bCs/>
          <w:sz w:val="28"/>
          <w:szCs w:val="28"/>
        </w:rPr>
        <w:lastRenderedPageBreak/>
        <w:t>на пенсійне забезпечення або одержують пенсію на умовах цього Закону, здійснюється з урахуванням видів грошового забезпечення, щомісячних додаткових видів грошового забезпечення (надбавок, доплат, підвищень) та премій у розмірах, встановлених законодавством для поліцейських.</w:t>
      </w:r>
    </w:p>
    <w:p w:rsidR="00512E9D" w:rsidRDefault="001252E7" w:rsidP="00711EB0">
      <w:pPr>
        <w:jc w:val="both"/>
        <w:rPr>
          <w:rFonts w:ascii="Times New Roman" w:hAnsi="Times New Roman" w:cs="Times New Roman"/>
          <w:bCs/>
          <w:sz w:val="28"/>
          <w:szCs w:val="28"/>
        </w:rPr>
      </w:pPr>
      <w:r>
        <w:rPr>
          <w:rFonts w:ascii="Times New Roman" w:hAnsi="Times New Roman" w:cs="Times New Roman"/>
          <w:bCs/>
          <w:sz w:val="28"/>
          <w:szCs w:val="28"/>
        </w:rPr>
        <w:t>Граматичн</w:t>
      </w:r>
      <w:r w:rsidR="00312162">
        <w:rPr>
          <w:rFonts w:ascii="Times New Roman" w:hAnsi="Times New Roman" w:cs="Times New Roman"/>
          <w:bCs/>
          <w:sz w:val="28"/>
          <w:szCs w:val="28"/>
        </w:rPr>
        <w:t>ий</w:t>
      </w:r>
      <w:r>
        <w:rPr>
          <w:rFonts w:ascii="Times New Roman" w:hAnsi="Times New Roman" w:cs="Times New Roman"/>
          <w:bCs/>
          <w:sz w:val="28"/>
          <w:szCs w:val="28"/>
        </w:rPr>
        <w:t xml:space="preserve"> аналіз положень вказаної норми дозволяє зробити висновок, що</w:t>
      </w:r>
      <w:r w:rsidR="00512E9D">
        <w:rPr>
          <w:rFonts w:ascii="Times New Roman" w:hAnsi="Times New Roman" w:cs="Times New Roman"/>
          <w:bCs/>
          <w:sz w:val="28"/>
          <w:szCs w:val="28"/>
        </w:rPr>
        <w:t xml:space="preserve"> до</w:t>
      </w:r>
      <w:r>
        <w:rPr>
          <w:rFonts w:ascii="Times New Roman" w:hAnsi="Times New Roman" w:cs="Times New Roman"/>
          <w:bCs/>
          <w:sz w:val="28"/>
          <w:szCs w:val="28"/>
        </w:rPr>
        <w:t xml:space="preserve"> </w:t>
      </w:r>
      <w:r w:rsidR="00ED51A4">
        <w:rPr>
          <w:rFonts w:ascii="Times New Roman" w:hAnsi="Times New Roman" w:cs="Times New Roman"/>
          <w:bCs/>
          <w:sz w:val="28"/>
          <w:szCs w:val="28"/>
        </w:rPr>
        <w:t>предмет</w:t>
      </w:r>
      <w:r w:rsidR="00512E9D">
        <w:rPr>
          <w:rFonts w:ascii="Times New Roman" w:hAnsi="Times New Roman" w:cs="Times New Roman"/>
          <w:bCs/>
          <w:sz w:val="28"/>
          <w:szCs w:val="28"/>
        </w:rPr>
        <w:t>у</w:t>
      </w:r>
      <w:r w:rsidR="00ED51A4">
        <w:rPr>
          <w:rFonts w:ascii="Times New Roman" w:hAnsi="Times New Roman" w:cs="Times New Roman"/>
          <w:bCs/>
          <w:sz w:val="28"/>
          <w:szCs w:val="28"/>
        </w:rPr>
        <w:t xml:space="preserve"> регулювання зазначеної норми </w:t>
      </w:r>
      <w:r w:rsidR="00512E9D">
        <w:rPr>
          <w:rFonts w:ascii="Times New Roman" w:hAnsi="Times New Roman" w:cs="Times New Roman"/>
          <w:bCs/>
          <w:sz w:val="28"/>
          <w:szCs w:val="28"/>
        </w:rPr>
        <w:t>не належить зменшення</w:t>
      </w:r>
      <w:r w:rsidR="00ED51A4">
        <w:rPr>
          <w:rFonts w:ascii="Times New Roman" w:hAnsi="Times New Roman" w:cs="Times New Roman"/>
          <w:bCs/>
          <w:sz w:val="28"/>
          <w:szCs w:val="28"/>
        </w:rPr>
        <w:t xml:space="preserve"> </w:t>
      </w:r>
      <w:r w:rsidR="00ED51A4" w:rsidRPr="00ED51A4">
        <w:rPr>
          <w:rFonts w:ascii="Times New Roman" w:hAnsi="Times New Roman" w:cs="Times New Roman"/>
          <w:bCs/>
          <w:sz w:val="28"/>
          <w:szCs w:val="28"/>
        </w:rPr>
        <w:t>переліку</w:t>
      </w:r>
      <w:r w:rsidR="00512E9D" w:rsidRPr="00512E9D">
        <w:rPr>
          <w:rFonts w:ascii="Times New Roman" w:hAnsi="Times New Roman" w:cs="Times New Roman"/>
          <w:bCs/>
          <w:sz w:val="28"/>
          <w:szCs w:val="28"/>
        </w:rPr>
        <w:t xml:space="preserve"> </w:t>
      </w:r>
      <w:r w:rsidR="00512E9D">
        <w:rPr>
          <w:rFonts w:ascii="Times New Roman" w:hAnsi="Times New Roman" w:cs="Times New Roman"/>
          <w:bCs/>
          <w:sz w:val="28"/>
          <w:szCs w:val="28"/>
        </w:rPr>
        <w:t>видів грошового забезпечення, які враховуються для перерахунку пенсій</w:t>
      </w:r>
      <w:r w:rsidR="00ED51A4" w:rsidRPr="00ED51A4">
        <w:rPr>
          <w:rFonts w:ascii="Times New Roman" w:hAnsi="Times New Roman" w:cs="Times New Roman"/>
          <w:bCs/>
          <w:sz w:val="28"/>
          <w:szCs w:val="28"/>
        </w:rPr>
        <w:t>.</w:t>
      </w:r>
      <w:r w:rsidR="00512E9D">
        <w:rPr>
          <w:rFonts w:ascii="Times New Roman" w:hAnsi="Times New Roman" w:cs="Times New Roman"/>
          <w:bCs/>
          <w:sz w:val="28"/>
          <w:szCs w:val="28"/>
        </w:rPr>
        <w:t xml:space="preserve"> </w:t>
      </w:r>
    </w:p>
    <w:p w:rsidR="005843B8" w:rsidRDefault="00512E9D" w:rsidP="00711EB0">
      <w:pPr>
        <w:jc w:val="both"/>
        <w:rPr>
          <w:rFonts w:ascii="Times New Roman" w:hAnsi="Times New Roman" w:cs="Times New Roman"/>
          <w:bCs/>
          <w:sz w:val="28"/>
          <w:szCs w:val="28"/>
        </w:rPr>
      </w:pPr>
      <w:r>
        <w:rPr>
          <w:rFonts w:ascii="Times New Roman" w:hAnsi="Times New Roman" w:cs="Times New Roman"/>
          <w:bCs/>
          <w:sz w:val="28"/>
          <w:szCs w:val="28"/>
        </w:rPr>
        <w:t>Натомість, ця норма дозволяє врахувати</w:t>
      </w:r>
      <w:r w:rsidR="00312162">
        <w:rPr>
          <w:rFonts w:ascii="Times New Roman" w:hAnsi="Times New Roman" w:cs="Times New Roman"/>
          <w:bCs/>
          <w:sz w:val="28"/>
          <w:szCs w:val="28"/>
        </w:rPr>
        <w:t xml:space="preserve"> </w:t>
      </w:r>
      <w:r>
        <w:rPr>
          <w:rFonts w:ascii="Times New Roman" w:hAnsi="Times New Roman" w:cs="Times New Roman"/>
          <w:bCs/>
          <w:sz w:val="28"/>
          <w:szCs w:val="28"/>
        </w:rPr>
        <w:t xml:space="preserve">для </w:t>
      </w:r>
      <w:r w:rsidRPr="00512E9D">
        <w:rPr>
          <w:rFonts w:ascii="Times New Roman" w:hAnsi="Times New Roman" w:cs="Times New Roman"/>
          <w:bCs/>
          <w:sz w:val="28"/>
          <w:szCs w:val="28"/>
        </w:rPr>
        <w:t>перерахун</w:t>
      </w:r>
      <w:r>
        <w:rPr>
          <w:rFonts w:ascii="Times New Roman" w:hAnsi="Times New Roman" w:cs="Times New Roman"/>
          <w:bCs/>
          <w:sz w:val="28"/>
          <w:szCs w:val="28"/>
        </w:rPr>
        <w:t>ку</w:t>
      </w:r>
      <w:r w:rsidRPr="00512E9D">
        <w:rPr>
          <w:rFonts w:ascii="Times New Roman" w:hAnsi="Times New Roman" w:cs="Times New Roman"/>
          <w:bCs/>
          <w:sz w:val="28"/>
          <w:szCs w:val="28"/>
        </w:rPr>
        <w:t xml:space="preserve"> пенсій особам начальницького і рядового складу органів внутрішніх справ України (міліції)</w:t>
      </w:r>
      <w:r>
        <w:rPr>
          <w:rFonts w:ascii="Times New Roman" w:hAnsi="Times New Roman" w:cs="Times New Roman"/>
          <w:bCs/>
          <w:sz w:val="28"/>
          <w:szCs w:val="28"/>
        </w:rPr>
        <w:t xml:space="preserve"> </w:t>
      </w:r>
      <w:r w:rsidRPr="00512E9D">
        <w:rPr>
          <w:rFonts w:ascii="Times New Roman" w:hAnsi="Times New Roman" w:cs="Times New Roman"/>
          <w:bCs/>
          <w:sz w:val="28"/>
          <w:szCs w:val="28"/>
        </w:rPr>
        <w:t>вид</w:t>
      </w:r>
      <w:r>
        <w:rPr>
          <w:rFonts w:ascii="Times New Roman" w:hAnsi="Times New Roman" w:cs="Times New Roman"/>
          <w:bCs/>
          <w:sz w:val="28"/>
          <w:szCs w:val="28"/>
        </w:rPr>
        <w:t>и грошового забезпечення</w:t>
      </w:r>
      <w:r w:rsidRPr="00512E9D">
        <w:rPr>
          <w:rFonts w:ascii="Times New Roman" w:hAnsi="Times New Roman" w:cs="Times New Roman"/>
          <w:bCs/>
          <w:sz w:val="28"/>
          <w:szCs w:val="28"/>
        </w:rPr>
        <w:t xml:space="preserve"> та премій у розмірах, встановлених законодавством для поліцейських</w:t>
      </w:r>
      <w:r>
        <w:rPr>
          <w:rFonts w:ascii="Times New Roman" w:hAnsi="Times New Roman" w:cs="Times New Roman"/>
          <w:bCs/>
          <w:sz w:val="28"/>
          <w:szCs w:val="28"/>
        </w:rPr>
        <w:t>.</w:t>
      </w:r>
      <w:r w:rsidR="00ED51A4" w:rsidRPr="00ED51A4">
        <w:rPr>
          <w:rFonts w:ascii="Times New Roman" w:hAnsi="Times New Roman" w:cs="Times New Roman"/>
          <w:bCs/>
          <w:sz w:val="28"/>
          <w:szCs w:val="28"/>
        </w:rPr>
        <w:t xml:space="preserve"> </w:t>
      </w:r>
    </w:p>
    <w:p w:rsidR="00ED51A4" w:rsidRDefault="00ED51A4" w:rsidP="00711EB0">
      <w:pPr>
        <w:jc w:val="both"/>
        <w:rPr>
          <w:rFonts w:ascii="Times New Roman" w:hAnsi="Times New Roman" w:cs="Times New Roman"/>
          <w:bCs/>
          <w:sz w:val="28"/>
          <w:szCs w:val="28"/>
        </w:rPr>
      </w:pPr>
      <w:r w:rsidRPr="00ED51A4">
        <w:rPr>
          <w:rFonts w:ascii="Times New Roman" w:hAnsi="Times New Roman" w:cs="Times New Roman"/>
          <w:bCs/>
          <w:sz w:val="28"/>
          <w:szCs w:val="28"/>
        </w:rPr>
        <w:t xml:space="preserve">На </w:t>
      </w:r>
      <w:r w:rsidR="005843B8">
        <w:rPr>
          <w:rFonts w:ascii="Times New Roman" w:hAnsi="Times New Roman" w:cs="Times New Roman"/>
          <w:bCs/>
          <w:sz w:val="28"/>
          <w:szCs w:val="28"/>
        </w:rPr>
        <w:t xml:space="preserve">таку </w:t>
      </w:r>
      <w:r w:rsidR="005843B8" w:rsidRPr="005843B8">
        <w:rPr>
          <w:rFonts w:ascii="Times New Roman" w:hAnsi="Times New Roman" w:cs="Times New Roman"/>
          <w:bCs/>
          <w:sz w:val="28"/>
          <w:szCs w:val="28"/>
        </w:rPr>
        <w:t>мету</w:t>
      </w:r>
      <w:r w:rsidR="005843B8">
        <w:rPr>
          <w:rFonts w:ascii="Times New Roman" w:hAnsi="Times New Roman" w:cs="Times New Roman"/>
          <w:bCs/>
          <w:sz w:val="28"/>
          <w:szCs w:val="28"/>
        </w:rPr>
        <w:t xml:space="preserve"> законодавця</w:t>
      </w:r>
      <w:r w:rsidR="005843B8" w:rsidRPr="005843B8">
        <w:rPr>
          <w:rFonts w:ascii="Times New Roman" w:hAnsi="Times New Roman" w:cs="Times New Roman"/>
          <w:bCs/>
          <w:sz w:val="28"/>
          <w:szCs w:val="28"/>
        </w:rPr>
        <w:t xml:space="preserve"> </w:t>
      </w:r>
      <w:r w:rsidRPr="00ED51A4">
        <w:rPr>
          <w:rFonts w:ascii="Times New Roman" w:hAnsi="Times New Roman" w:cs="Times New Roman"/>
          <w:bCs/>
          <w:sz w:val="28"/>
          <w:szCs w:val="28"/>
        </w:rPr>
        <w:t>вказує і зміст п</w:t>
      </w:r>
      <w:r w:rsidR="001252E7" w:rsidRPr="00ED51A4">
        <w:rPr>
          <w:rFonts w:ascii="Times New Roman" w:hAnsi="Times New Roman" w:cs="Times New Roman"/>
          <w:bCs/>
          <w:sz w:val="28"/>
          <w:szCs w:val="28"/>
        </w:rPr>
        <w:t>ояснювальн</w:t>
      </w:r>
      <w:r w:rsidRPr="00ED51A4">
        <w:rPr>
          <w:rFonts w:ascii="Times New Roman" w:hAnsi="Times New Roman" w:cs="Times New Roman"/>
          <w:bCs/>
          <w:sz w:val="28"/>
          <w:szCs w:val="28"/>
        </w:rPr>
        <w:t>ої</w:t>
      </w:r>
      <w:r w:rsidR="001252E7" w:rsidRPr="00ED51A4">
        <w:rPr>
          <w:rFonts w:ascii="Times New Roman" w:hAnsi="Times New Roman" w:cs="Times New Roman"/>
          <w:bCs/>
          <w:sz w:val="28"/>
          <w:szCs w:val="28"/>
        </w:rPr>
        <w:t xml:space="preserve"> записк</w:t>
      </w:r>
      <w:r w:rsidRPr="00ED51A4">
        <w:rPr>
          <w:rFonts w:ascii="Times New Roman" w:hAnsi="Times New Roman" w:cs="Times New Roman"/>
          <w:bCs/>
          <w:sz w:val="28"/>
          <w:szCs w:val="28"/>
        </w:rPr>
        <w:t xml:space="preserve">и до </w:t>
      </w:r>
      <w:r w:rsidR="005843B8">
        <w:rPr>
          <w:rFonts w:ascii="Times New Roman" w:hAnsi="Times New Roman" w:cs="Times New Roman"/>
          <w:bCs/>
          <w:sz w:val="28"/>
          <w:szCs w:val="28"/>
        </w:rPr>
        <w:t>п</w:t>
      </w:r>
      <w:r w:rsidRPr="00ED51A4">
        <w:rPr>
          <w:rFonts w:ascii="Times New Roman" w:hAnsi="Times New Roman" w:cs="Times New Roman"/>
          <w:bCs/>
          <w:sz w:val="28"/>
          <w:szCs w:val="28"/>
        </w:rPr>
        <w:t>роект</w:t>
      </w:r>
      <w:r w:rsidR="00512E9D">
        <w:rPr>
          <w:rFonts w:ascii="Times New Roman" w:hAnsi="Times New Roman" w:cs="Times New Roman"/>
          <w:bCs/>
          <w:sz w:val="28"/>
          <w:szCs w:val="28"/>
        </w:rPr>
        <w:t>у</w:t>
      </w:r>
      <w:r w:rsidRPr="00ED51A4">
        <w:rPr>
          <w:rFonts w:ascii="Times New Roman" w:hAnsi="Times New Roman" w:cs="Times New Roman"/>
          <w:bCs/>
          <w:sz w:val="28"/>
          <w:szCs w:val="28"/>
        </w:rPr>
        <w:t xml:space="preserve"> Закону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їхніх сімей від 23 грудня 2015 року № 900-VIII.</w:t>
      </w:r>
    </w:p>
    <w:p w:rsidR="00512E9D" w:rsidRPr="00512E9D" w:rsidRDefault="00512E9D" w:rsidP="00711EB0">
      <w:pPr>
        <w:jc w:val="both"/>
        <w:rPr>
          <w:rFonts w:ascii="Times New Roman" w:hAnsi="Times New Roman" w:cs="Times New Roman"/>
          <w:bCs/>
          <w:sz w:val="28"/>
          <w:szCs w:val="28"/>
        </w:rPr>
      </w:pPr>
      <w:r>
        <w:rPr>
          <w:rFonts w:ascii="Times New Roman" w:hAnsi="Times New Roman" w:cs="Times New Roman"/>
          <w:bCs/>
          <w:sz w:val="28"/>
          <w:szCs w:val="28"/>
        </w:rPr>
        <w:t xml:space="preserve">Так, відповідно до зазначеної </w:t>
      </w:r>
      <w:r w:rsidRPr="00512E9D">
        <w:rPr>
          <w:rFonts w:ascii="Times New Roman" w:hAnsi="Times New Roman" w:cs="Times New Roman"/>
          <w:bCs/>
          <w:sz w:val="28"/>
          <w:szCs w:val="28"/>
        </w:rPr>
        <w:t>пояснювальної записки</w:t>
      </w:r>
      <w:r>
        <w:rPr>
          <w:rFonts w:ascii="Times New Roman" w:hAnsi="Times New Roman" w:cs="Times New Roman"/>
          <w:bCs/>
          <w:sz w:val="28"/>
          <w:szCs w:val="28"/>
        </w:rPr>
        <w:t xml:space="preserve"> </w:t>
      </w:r>
      <w:r w:rsidRPr="00512E9D">
        <w:rPr>
          <w:rFonts w:ascii="Times New Roman" w:hAnsi="Times New Roman" w:cs="Times New Roman"/>
          <w:bCs/>
          <w:sz w:val="28"/>
          <w:szCs w:val="28"/>
        </w:rPr>
        <w:t>Верховною Радою України прийнято Закон України від 02 липня 2015 року № 580 «Про національну поліцію» (далі - Закон), норми якого передбачають створення Національної поліції України, ліквідацію органів міліції та втрату чинності Закону України «Про міліцію».</w:t>
      </w:r>
    </w:p>
    <w:p w:rsidR="00512E9D" w:rsidRDefault="00512E9D" w:rsidP="00711EB0">
      <w:pPr>
        <w:jc w:val="both"/>
        <w:rPr>
          <w:rFonts w:ascii="Times New Roman" w:hAnsi="Times New Roman" w:cs="Times New Roman"/>
          <w:bCs/>
          <w:sz w:val="28"/>
          <w:szCs w:val="28"/>
        </w:rPr>
      </w:pPr>
      <w:r w:rsidRPr="00512E9D">
        <w:rPr>
          <w:rFonts w:ascii="Times New Roman" w:hAnsi="Times New Roman" w:cs="Times New Roman"/>
          <w:bCs/>
          <w:sz w:val="28"/>
          <w:szCs w:val="28"/>
        </w:rPr>
        <w:t>Нормами Закону не були поширені гарантії соціального захисту</w:t>
      </w:r>
      <w:r w:rsidRPr="00512E9D">
        <w:rPr>
          <w:rFonts w:ascii="Times New Roman" w:hAnsi="Times New Roman" w:cs="Times New Roman"/>
          <w:b/>
          <w:bCs/>
          <w:sz w:val="28"/>
          <w:szCs w:val="28"/>
        </w:rPr>
        <w:t xml:space="preserve"> </w:t>
      </w:r>
      <w:r w:rsidRPr="00512E9D">
        <w:rPr>
          <w:rFonts w:ascii="Times New Roman" w:hAnsi="Times New Roman" w:cs="Times New Roman"/>
          <w:bCs/>
          <w:sz w:val="28"/>
          <w:szCs w:val="28"/>
        </w:rPr>
        <w:t>на колишніх працівників міліції</w:t>
      </w:r>
      <w:r>
        <w:rPr>
          <w:rFonts w:ascii="Times New Roman" w:hAnsi="Times New Roman" w:cs="Times New Roman"/>
          <w:bCs/>
          <w:sz w:val="28"/>
          <w:szCs w:val="28"/>
        </w:rPr>
        <w:t>.</w:t>
      </w:r>
    </w:p>
    <w:p w:rsidR="00512E9D" w:rsidRPr="00512E9D" w:rsidRDefault="00512E9D" w:rsidP="00711EB0">
      <w:pPr>
        <w:jc w:val="both"/>
        <w:rPr>
          <w:rFonts w:ascii="Times New Roman" w:hAnsi="Times New Roman" w:cs="Times New Roman"/>
          <w:bCs/>
          <w:sz w:val="28"/>
          <w:szCs w:val="28"/>
        </w:rPr>
      </w:pPr>
      <w:r w:rsidRPr="00512E9D">
        <w:rPr>
          <w:rFonts w:ascii="Times New Roman" w:hAnsi="Times New Roman" w:cs="Times New Roman"/>
          <w:bCs/>
          <w:sz w:val="28"/>
          <w:szCs w:val="28"/>
        </w:rPr>
        <w:t>Проект Закону України «Про внесення змін до розділу XI «Прикінцеві та перехідні положення» Закону України «Про Національну поліцію» щодо забезпечення гарантій соціального захисту колишніх працівників органів внутрішніх справ України та членів їхніх сімей» розроблено з метою відновлення гарантій соціального захисту колишніх працівників органів внутрішніх справ України та членів їхніх сімей.</w:t>
      </w:r>
    </w:p>
    <w:p w:rsidR="00512E9D" w:rsidRPr="00512E9D" w:rsidRDefault="00512E9D" w:rsidP="00711EB0">
      <w:pPr>
        <w:jc w:val="both"/>
        <w:rPr>
          <w:rFonts w:ascii="Times New Roman" w:hAnsi="Times New Roman" w:cs="Times New Roman"/>
          <w:bCs/>
          <w:sz w:val="28"/>
          <w:szCs w:val="28"/>
        </w:rPr>
      </w:pPr>
      <w:r>
        <w:rPr>
          <w:rFonts w:ascii="Times New Roman" w:hAnsi="Times New Roman" w:cs="Times New Roman"/>
          <w:bCs/>
          <w:sz w:val="28"/>
          <w:szCs w:val="28"/>
        </w:rPr>
        <w:t>П</w:t>
      </w:r>
      <w:r w:rsidRPr="00512E9D">
        <w:rPr>
          <w:rFonts w:ascii="Times New Roman" w:hAnsi="Times New Roman" w:cs="Times New Roman"/>
          <w:bCs/>
          <w:sz w:val="28"/>
          <w:szCs w:val="28"/>
        </w:rPr>
        <w:t xml:space="preserve">ропонується внесення змін до частини шостої розділу </w:t>
      </w:r>
      <w:r w:rsidRPr="00512E9D">
        <w:rPr>
          <w:rFonts w:ascii="Times New Roman" w:hAnsi="Times New Roman" w:cs="Times New Roman"/>
          <w:bCs/>
          <w:sz w:val="28"/>
          <w:szCs w:val="28"/>
          <w:lang w:val="en-US"/>
        </w:rPr>
        <w:t>XI</w:t>
      </w:r>
      <w:r w:rsidRPr="00512E9D">
        <w:rPr>
          <w:rFonts w:ascii="Times New Roman" w:hAnsi="Times New Roman" w:cs="Times New Roman"/>
          <w:bCs/>
          <w:sz w:val="28"/>
          <w:szCs w:val="28"/>
        </w:rPr>
        <w:t xml:space="preserve"> «Прикінцеві та перехідні положення» Закону України «Про Національну поліцію» якими унормувати перерахунок пенсій особам начальницького і рядового складу органів внутрішніх справ у разі змін у видах грошового забезпечення й введенні нових надбавки, доплати, підвищення для поліцейських.</w:t>
      </w:r>
    </w:p>
    <w:p w:rsidR="00512E9D" w:rsidRDefault="005843B8" w:rsidP="00711EB0">
      <w:pPr>
        <w:jc w:val="both"/>
        <w:rPr>
          <w:rFonts w:ascii="Times New Roman" w:hAnsi="Times New Roman" w:cs="Times New Roman"/>
          <w:bCs/>
          <w:sz w:val="28"/>
          <w:szCs w:val="28"/>
        </w:rPr>
      </w:pPr>
      <w:r>
        <w:rPr>
          <w:rFonts w:ascii="Times New Roman" w:hAnsi="Times New Roman" w:cs="Times New Roman"/>
          <w:bCs/>
          <w:sz w:val="28"/>
          <w:szCs w:val="28"/>
        </w:rPr>
        <w:t>У пояснювальній записці також зазначено, що д</w:t>
      </w:r>
      <w:r w:rsidR="00512E9D" w:rsidRPr="00512E9D">
        <w:rPr>
          <w:rFonts w:ascii="Times New Roman" w:hAnsi="Times New Roman" w:cs="Times New Roman"/>
          <w:bCs/>
          <w:sz w:val="28"/>
          <w:szCs w:val="28"/>
        </w:rPr>
        <w:t xml:space="preserve">оповнення до частини п’ятнадцятої розділу </w:t>
      </w:r>
      <w:r w:rsidR="00512E9D" w:rsidRPr="00512E9D">
        <w:rPr>
          <w:rFonts w:ascii="Times New Roman" w:hAnsi="Times New Roman" w:cs="Times New Roman"/>
          <w:bCs/>
          <w:sz w:val="28"/>
          <w:szCs w:val="28"/>
          <w:lang w:val="en-US"/>
        </w:rPr>
        <w:t>XI</w:t>
      </w:r>
      <w:r w:rsidR="00512E9D" w:rsidRPr="00512E9D">
        <w:rPr>
          <w:rFonts w:ascii="Times New Roman" w:hAnsi="Times New Roman" w:cs="Times New Roman"/>
          <w:bCs/>
          <w:sz w:val="28"/>
          <w:szCs w:val="28"/>
        </w:rPr>
        <w:t xml:space="preserve"> «Прикінцеві та перехідні положення» Закону України «Про Національну поліцію» направлені на реалізацію конституційних принципів рівності, справедливості, пропорційності й </w:t>
      </w:r>
      <w:proofErr w:type="spellStart"/>
      <w:r w:rsidR="00512E9D" w:rsidRPr="00512E9D">
        <w:rPr>
          <w:rFonts w:ascii="Times New Roman" w:hAnsi="Times New Roman" w:cs="Times New Roman"/>
          <w:bCs/>
          <w:sz w:val="28"/>
          <w:szCs w:val="28"/>
        </w:rPr>
        <w:lastRenderedPageBreak/>
        <w:t>недискримінаційності</w:t>
      </w:r>
      <w:proofErr w:type="spellEnd"/>
      <w:r w:rsidR="00512E9D" w:rsidRPr="00512E9D">
        <w:rPr>
          <w:rFonts w:ascii="Times New Roman" w:hAnsi="Times New Roman" w:cs="Times New Roman"/>
          <w:bCs/>
          <w:sz w:val="28"/>
          <w:szCs w:val="28"/>
        </w:rPr>
        <w:t xml:space="preserve"> під час унормування Законом соціального й правового захисту як поліцейських, так і колишніх працівників міліції, у тому числі пенсіонерів, інвалідів, а також членами їх сімей, інших осіб.</w:t>
      </w:r>
    </w:p>
    <w:p w:rsidR="00512E9D" w:rsidRDefault="005843B8" w:rsidP="00711EB0">
      <w:pPr>
        <w:jc w:val="both"/>
        <w:rPr>
          <w:rFonts w:ascii="Times New Roman" w:hAnsi="Times New Roman" w:cs="Times New Roman"/>
          <w:bCs/>
          <w:sz w:val="28"/>
          <w:szCs w:val="28"/>
        </w:rPr>
      </w:pPr>
      <w:r>
        <w:rPr>
          <w:rFonts w:ascii="Times New Roman" w:hAnsi="Times New Roman" w:cs="Times New Roman"/>
          <w:bCs/>
          <w:sz w:val="28"/>
          <w:szCs w:val="28"/>
        </w:rPr>
        <w:t>Крім того, про відсутність мети законодавця щодо зменшення переліку видів грошового забезпечення, які враховуються при перерахунку пенсій</w:t>
      </w:r>
      <w:r w:rsidR="000E63E1">
        <w:rPr>
          <w:rFonts w:ascii="Times New Roman" w:hAnsi="Times New Roman" w:cs="Times New Roman"/>
          <w:bCs/>
          <w:sz w:val="28"/>
          <w:szCs w:val="28"/>
        </w:rPr>
        <w:t xml:space="preserve"> опосередковано</w:t>
      </w:r>
      <w:r>
        <w:rPr>
          <w:rFonts w:ascii="Times New Roman" w:hAnsi="Times New Roman" w:cs="Times New Roman"/>
          <w:bCs/>
          <w:sz w:val="28"/>
          <w:szCs w:val="28"/>
        </w:rPr>
        <w:t xml:space="preserve"> свідчить також зміст с</w:t>
      </w:r>
      <w:r w:rsidRPr="005843B8">
        <w:rPr>
          <w:rFonts w:ascii="Times New Roman" w:hAnsi="Times New Roman" w:cs="Times New Roman"/>
          <w:bCs/>
          <w:sz w:val="28"/>
          <w:szCs w:val="28"/>
        </w:rPr>
        <w:t>татт</w:t>
      </w:r>
      <w:r>
        <w:rPr>
          <w:rFonts w:ascii="Times New Roman" w:hAnsi="Times New Roman" w:cs="Times New Roman"/>
          <w:bCs/>
          <w:sz w:val="28"/>
          <w:szCs w:val="28"/>
        </w:rPr>
        <w:t>і</w:t>
      </w:r>
      <w:r w:rsidRPr="005843B8">
        <w:rPr>
          <w:rFonts w:ascii="Times New Roman" w:hAnsi="Times New Roman" w:cs="Times New Roman"/>
          <w:bCs/>
          <w:sz w:val="28"/>
          <w:szCs w:val="28"/>
        </w:rPr>
        <w:t xml:space="preserve"> 5 Закону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xml:space="preserve">, відповідно до якої </w:t>
      </w:r>
      <w:r w:rsidRPr="005843B8">
        <w:rPr>
          <w:rFonts w:ascii="Times New Roman" w:hAnsi="Times New Roman" w:cs="Times New Roman"/>
          <w:bCs/>
          <w:sz w:val="28"/>
          <w:szCs w:val="28"/>
        </w:rPr>
        <w:t xml:space="preserve">особам, які мають право на пенсію за цим Законом, може призначатися (за їх бажанням) пенсія на умовах і в порядку, передбачених Законом України </w:t>
      </w:r>
      <w:r w:rsidR="000E63E1">
        <w:rPr>
          <w:rFonts w:ascii="Times New Roman" w:hAnsi="Times New Roman" w:cs="Times New Roman"/>
          <w:bCs/>
          <w:sz w:val="28"/>
          <w:szCs w:val="28"/>
        </w:rPr>
        <w:t>«</w:t>
      </w:r>
      <w:r w:rsidRPr="005843B8">
        <w:rPr>
          <w:rFonts w:ascii="Times New Roman" w:hAnsi="Times New Roman" w:cs="Times New Roman"/>
          <w:bCs/>
          <w:sz w:val="28"/>
          <w:szCs w:val="28"/>
        </w:rPr>
        <w:t>Про загальнообов'язкове державне пенсійне страхування</w:t>
      </w:r>
      <w:r w:rsidR="000E63E1">
        <w:rPr>
          <w:rFonts w:ascii="Times New Roman" w:hAnsi="Times New Roman" w:cs="Times New Roman"/>
          <w:bCs/>
          <w:sz w:val="28"/>
          <w:szCs w:val="28"/>
        </w:rPr>
        <w:t>»</w:t>
      </w:r>
      <w:r w:rsidRPr="005843B8">
        <w:rPr>
          <w:rFonts w:ascii="Times New Roman" w:hAnsi="Times New Roman" w:cs="Times New Roman"/>
          <w:bCs/>
          <w:sz w:val="28"/>
          <w:szCs w:val="28"/>
        </w:rPr>
        <w:t>. При цьому для обчислення пенсій враховуються всі види грошового забезпечення, що отримували зазначені особи, які мають право на пенсію за цим Законом, перед звільненням зі служби.</w:t>
      </w:r>
    </w:p>
    <w:p w:rsidR="000E63E1" w:rsidRDefault="00837F01" w:rsidP="00711EB0">
      <w:pPr>
        <w:jc w:val="both"/>
        <w:rPr>
          <w:rFonts w:ascii="Times New Roman" w:hAnsi="Times New Roman" w:cs="Times New Roman"/>
          <w:bCs/>
          <w:sz w:val="28"/>
          <w:szCs w:val="28"/>
        </w:rPr>
      </w:pPr>
      <w:r>
        <w:rPr>
          <w:rFonts w:ascii="Times New Roman" w:hAnsi="Times New Roman" w:cs="Times New Roman"/>
          <w:bCs/>
          <w:sz w:val="28"/>
          <w:szCs w:val="28"/>
        </w:rPr>
        <w:t>З</w:t>
      </w:r>
      <w:r w:rsidR="000E63E1">
        <w:rPr>
          <w:rFonts w:ascii="Times New Roman" w:hAnsi="Times New Roman" w:cs="Times New Roman"/>
          <w:bCs/>
          <w:sz w:val="28"/>
          <w:szCs w:val="28"/>
        </w:rPr>
        <w:t xml:space="preserve">а умови наявності у законодавця мети виключити з </w:t>
      </w:r>
      <w:r w:rsidR="000E63E1" w:rsidRPr="000E63E1">
        <w:rPr>
          <w:rFonts w:ascii="Times New Roman" w:hAnsi="Times New Roman" w:cs="Times New Roman"/>
          <w:bCs/>
          <w:sz w:val="28"/>
          <w:szCs w:val="28"/>
        </w:rPr>
        <w:t>переліку видів грошового забезпечення, які враховуються при перерахунку пенсій</w:t>
      </w:r>
      <w:r w:rsidR="000E63E1">
        <w:rPr>
          <w:rFonts w:ascii="Times New Roman" w:hAnsi="Times New Roman" w:cs="Times New Roman"/>
          <w:bCs/>
          <w:sz w:val="28"/>
          <w:szCs w:val="28"/>
        </w:rPr>
        <w:t xml:space="preserve">, деякі з тих видів, які отримував пенсіонер, були б відсутні положення закону, відповідно до яких </w:t>
      </w:r>
      <w:r w:rsidR="000E63E1" w:rsidRPr="000E63E1">
        <w:rPr>
          <w:rFonts w:ascii="Times New Roman" w:hAnsi="Times New Roman" w:cs="Times New Roman"/>
          <w:bCs/>
          <w:sz w:val="28"/>
          <w:szCs w:val="28"/>
        </w:rPr>
        <w:t>для обчислення пенсій враховуються всі види грошового забезпечення, що отримували особи</w:t>
      </w:r>
      <w:r w:rsidR="000E63E1">
        <w:rPr>
          <w:rFonts w:ascii="Times New Roman" w:hAnsi="Times New Roman" w:cs="Times New Roman"/>
          <w:bCs/>
          <w:sz w:val="28"/>
          <w:szCs w:val="28"/>
        </w:rPr>
        <w:t>,</w:t>
      </w:r>
      <w:r w:rsidR="000E63E1" w:rsidRPr="000E63E1">
        <w:rPr>
          <w:rFonts w:ascii="Times New Roman" w:hAnsi="Times New Roman" w:cs="Times New Roman"/>
          <w:bCs/>
          <w:sz w:val="28"/>
          <w:szCs w:val="28"/>
        </w:rPr>
        <w:t xml:space="preserve"> які мають право на пенсію за цим Законом</w:t>
      </w:r>
      <w:r w:rsidR="000E63E1">
        <w:rPr>
          <w:rFonts w:ascii="Times New Roman" w:hAnsi="Times New Roman" w:cs="Times New Roman"/>
          <w:bCs/>
          <w:sz w:val="28"/>
          <w:szCs w:val="28"/>
        </w:rPr>
        <w:t>.</w:t>
      </w:r>
    </w:p>
    <w:p w:rsidR="000E63E1" w:rsidRDefault="000E63E1" w:rsidP="00711EB0">
      <w:pPr>
        <w:jc w:val="both"/>
        <w:rPr>
          <w:rFonts w:ascii="Times New Roman" w:hAnsi="Times New Roman" w:cs="Times New Roman"/>
          <w:bCs/>
          <w:iCs/>
          <w:sz w:val="28"/>
          <w:szCs w:val="28"/>
        </w:rPr>
      </w:pPr>
      <w:r>
        <w:rPr>
          <w:rFonts w:ascii="Times New Roman" w:hAnsi="Times New Roman" w:cs="Times New Roman"/>
          <w:bCs/>
          <w:sz w:val="28"/>
          <w:szCs w:val="28"/>
        </w:rPr>
        <w:t xml:space="preserve">Такий висновок, на </w:t>
      </w:r>
      <w:r w:rsidR="00CE0254">
        <w:rPr>
          <w:rFonts w:ascii="Times New Roman" w:hAnsi="Times New Roman" w:cs="Times New Roman"/>
          <w:bCs/>
          <w:sz w:val="28"/>
          <w:szCs w:val="28"/>
        </w:rPr>
        <w:t xml:space="preserve">мою </w:t>
      </w:r>
      <w:r>
        <w:rPr>
          <w:rFonts w:ascii="Times New Roman" w:hAnsi="Times New Roman" w:cs="Times New Roman"/>
          <w:bCs/>
          <w:sz w:val="28"/>
          <w:szCs w:val="28"/>
        </w:rPr>
        <w:t xml:space="preserve">думку, </w:t>
      </w:r>
      <w:r w:rsidRPr="000E63E1">
        <w:rPr>
          <w:rFonts w:ascii="Times New Roman" w:hAnsi="Times New Roman" w:cs="Times New Roman"/>
          <w:bCs/>
          <w:sz w:val="28"/>
          <w:szCs w:val="28"/>
        </w:rPr>
        <w:t xml:space="preserve">узгоджується з уявленням про </w:t>
      </w:r>
      <w:r w:rsidRPr="000E63E1">
        <w:rPr>
          <w:rFonts w:ascii="Times New Roman" w:hAnsi="Times New Roman" w:cs="Times New Roman"/>
          <w:bCs/>
          <w:iCs/>
          <w:sz w:val="28"/>
          <w:szCs w:val="28"/>
        </w:rPr>
        <w:t>системність та внутрішню послідовність права</w:t>
      </w:r>
      <w:r>
        <w:rPr>
          <w:rFonts w:ascii="Times New Roman" w:hAnsi="Times New Roman" w:cs="Times New Roman"/>
          <w:bCs/>
          <w:iCs/>
          <w:sz w:val="28"/>
          <w:szCs w:val="28"/>
        </w:rPr>
        <w:t>.</w:t>
      </w:r>
    </w:p>
    <w:p w:rsidR="00837F01" w:rsidRDefault="00837F01" w:rsidP="00711EB0">
      <w:pPr>
        <w:jc w:val="both"/>
        <w:rPr>
          <w:rFonts w:ascii="Times New Roman" w:hAnsi="Times New Roman" w:cs="Times New Roman"/>
          <w:bCs/>
          <w:sz w:val="28"/>
          <w:szCs w:val="28"/>
        </w:rPr>
      </w:pPr>
      <w:r>
        <w:rPr>
          <w:rFonts w:ascii="Times New Roman" w:hAnsi="Times New Roman" w:cs="Times New Roman"/>
          <w:bCs/>
          <w:sz w:val="28"/>
          <w:szCs w:val="28"/>
        </w:rPr>
        <w:t xml:space="preserve">Враховуючи наведене, з урахуванням частини 3 статті 7 Кодексу адміністративного судочинства України, </w:t>
      </w:r>
      <w:r w:rsidR="00CE0254">
        <w:rPr>
          <w:rFonts w:ascii="Times New Roman" w:hAnsi="Times New Roman" w:cs="Times New Roman"/>
          <w:bCs/>
          <w:sz w:val="28"/>
          <w:szCs w:val="28"/>
        </w:rPr>
        <w:t>вважаю</w:t>
      </w:r>
      <w:r>
        <w:rPr>
          <w:rFonts w:ascii="Times New Roman" w:hAnsi="Times New Roman" w:cs="Times New Roman"/>
          <w:bCs/>
          <w:sz w:val="28"/>
          <w:szCs w:val="28"/>
        </w:rPr>
        <w:t>, що</w:t>
      </w:r>
      <w:r w:rsidR="00711EB0" w:rsidRPr="00711EB0">
        <w:rPr>
          <w:rFonts w:ascii="Times New Roman" w:hAnsi="Times New Roman" w:cs="Times New Roman"/>
          <w:bCs/>
          <w:sz w:val="28"/>
          <w:szCs w:val="28"/>
        </w:rPr>
        <w:t xml:space="preserve"> </w:t>
      </w:r>
      <w:r w:rsidR="00711EB0">
        <w:rPr>
          <w:rFonts w:ascii="Times New Roman" w:hAnsi="Times New Roman" w:cs="Times New Roman"/>
          <w:bCs/>
          <w:sz w:val="28"/>
          <w:szCs w:val="28"/>
        </w:rPr>
        <w:t>а</w:t>
      </w:r>
      <w:r w:rsidR="00711EB0" w:rsidRPr="00711EB0">
        <w:rPr>
          <w:rFonts w:ascii="Times New Roman" w:hAnsi="Times New Roman" w:cs="Times New Roman"/>
          <w:bCs/>
          <w:sz w:val="28"/>
          <w:szCs w:val="28"/>
        </w:rPr>
        <w:t xml:space="preserve">бзац </w:t>
      </w:r>
      <w:r w:rsidR="00585639">
        <w:rPr>
          <w:rFonts w:ascii="Times New Roman" w:hAnsi="Times New Roman" w:cs="Times New Roman"/>
          <w:bCs/>
          <w:sz w:val="28"/>
          <w:szCs w:val="28"/>
        </w:rPr>
        <w:t>7</w:t>
      </w:r>
      <w:r>
        <w:rPr>
          <w:rFonts w:ascii="Times New Roman" w:hAnsi="Times New Roman" w:cs="Times New Roman"/>
          <w:bCs/>
          <w:sz w:val="28"/>
          <w:szCs w:val="28"/>
        </w:rPr>
        <w:t xml:space="preserve"> </w:t>
      </w:r>
      <w:r w:rsidRPr="00837F01">
        <w:rPr>
          <w:rFonts w:ascii="Times New Roman" w:hAnsi="Times New Roman" w:cs="Times New Roman"/>
          <w:bCs/>
          <w:sz w:val="28"/>
          <w:szCs w:val="28"/>
        </w:rPr>
        <w:t>пункт</w:t>
      </w:r>
      <w:r w:rsidR="00711EB0">
        <w:rPr>
          <w:rFonts w:ascii="Times New Roman" w:hAnsi="Times New Roman" w:cs="Times New Roman"/>
          <w:bCs/>
          <w:sz w:val="28"/>
          <w:szCs w:val="28"/>
        </w:rPr>
        <w:t>у</w:t>
      </w:r>
      <w:r w:rsidRPr="00837F01">
        <w:rPr>
          <w:rFonts w:ascii="Times New Roman" w:hAnsi="Times New Roman" w:cs="Times New Roman"/>
          <w:bCs/>
          <w:sz w:val="28"/>
          <w:szCs w:val="28"/>
        </w:rPr>
        <w:t xml:space="preserve"> 5 Порядку № 45</w:t>
      </w:r>
      <w:r>
        <w:rPr>
          <w:rFonts w:ascii="Times New Roman" w:hAnsi="Times New Roman" w:cs="Times New Roman"/>
          <w:bCs/>
          <w:sz w:val="28"/>
          <w:szCs w:val="28"/>
        </w:rPr>
        <w:t xml:space="preserve"> у спірних правовідносинах не</w:t>
      </w:r>
      <w:r w:rsidR="00CE0254">
        <w:rPr>
          <w:rFonts w:ascii="Times New Roman" w:hAnsi="Times New Roman" w:cs="Times New Roman"/>
          <w:bCs/>
          <w:sz w:val="28"/>
          <w:szCs w:val="28"/>
        </w:rPr>
        <w:t xml:space="preserve"> належить</w:t>
      </w:r>
      <w:r>
        <w:rPr>
          <w:rFonts w:ascii="Times New Roman" w:hAnsi="Times New Roman" w:cs="Times New Roman"/>
          <w:bCs/>
          <w:sz w:val="28"/>
          <w:szCs w:val="28"/>
        </w:rPr>
        <w:t xml:space="preserve"> застосову</w:t>
      </w:r>
      <w:r w:rsidR="00CE0254">
        <w:rPr>
          <w:rFonts w:ascii="Times New Roman" w:hAnsi="Times New Roman" w:cs="Times New Roman"/>
          <w:bCs/>
          <w:sz w:val="28"/>
          <w:szCs w:val="28"/>
        </w:rPr>
        <w:t>вати</w:t>
      </w:r>
      <w:r>
        <w:rPr>
          <w:rFonts w:ascii="Times New Roman" w:hAnsi="Times New Roman" w:cs="Times New Roman"/>
          <w:bCs/>
          <w:sz w:val="28"/>
          <w:szCs w:val="28"/>
        </w:rPr>
        <w:t xml:space="preserve">, як такий, що не відповідає </w:t>
      </w:r>
      <w:r w:rsidRPr="00837F01">
        <w:rPr>
          <w:rFonts w:ascii="Times New Roman" w:hAnsi="Times New Roman" w:cs="Times New Roman"/>
          <w:bCs/>
          <w:sz w:val="28"/>
          <w:szCs w:val="28"/>
        </w:rPr>
        <w:t>Закону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w:t>
      </w:r>
    </w:p>
    <w:p w:rsidR="009D0462" w:rsidRDefault="00CE0254" w:rsidP="00711EB0">
      <w:pPr>
        <w:jc w:val="both"/>
        <w:rPr>
          <w:rFonts w:ascii="Times New Roman" w:hAnsi="Times New Roman" w:cs="Times New Roman"/>
          <w:bCs/>
          <w:sz w:val="28"/>
          <w:szCs w:val="28"/>
        </w:rPr>
      </w:pPr>
      <w:r>
        <w:rPr>
          <w:rFonts w:ascii="Times New Roman" w:hAnsi="Times New Roman" w:cs="Times New Roman"/>
          <w:bCs/>
          <w:sz w:val="28"/>
          <w:szCs w:val="28"/>
        </w:rPr>
        <w:t>Т</w:t>
      </w:r>
      <w:r w:rsidR="00711EB0">
        <w:rPr>
          <w:rFonts w:ascii="Times New Roman" w:hAnsi="Times New Roman" w:cs="Times New Roman"/>
          <w:bCs/>
          <w:sz w:val="28"/>
          <w:szCs w:val="28"/>
        </w:rPr>
        <w:t>акож зверта</w:t>
      </w:r>
      <w:r>
        <w:rPr>
          <w:rFonts w:ascii="Times New Roman" w:hAnsi="Times New Roman" w:cs="Times New Roman"/>
          <w:bCs/>
          <w:sz w:val="28"/>
          <w:szCs w:val="28"/>
        </w:rPr>
        <w:t>ю</w:t>
      </w:r>
      <w:r w:rsidR="00711EB0">
        <w:rPr>
          <w:rFonts w:ascii="Times New Roman" w:hAnsi="Times New Roman" w:cs="Times New Roman"/>
          <w:bCs/>
          <w:sz w:val="28"/>
          <w:szCs w:val="28"/>
        </w:rPr>
        <w:t xml:space="preserve"> увагу на те, що</w:t>
      </w:r>
      <w:r w:rsidR="009D0462">
        <w:rPr>
          <w:rFonts w:ascii="Times New Roman" w:hAnsi="Times New Roman" w:cs="Times New Roman"/>
          <w:bCs/>
          <w:sz w:val="28"/>
          <w:szCs w:val="28"/>
        </w:rPr>
        <w:t xml:space="preserve"> </w:t>
      </w:r>
      <w:r w:rsidR="009D0462" w:rsidRPr="009D0462">
        <w:rPr>
          <w:rFonts w:ascii="Times New Roman" w:hAnsi="Times New Roman" w:cs="Times New Roman"/>
          <w:bCs/>
          <w:sz w:val="28"/>
          <w:szCs w:val="28"/>
        </w:rPr>
        <w:t>Закон України «Про пенсійне забезпечення осіб, звільнених з військової служби, та деяких інших осіб»</w:t>
      </w:r>
      <w:r w:rsidR="009D0462">
        <w:rPr>
          <w:rFonts w:ascii="Times New Roman" w:hAnsi="Times New Roman" w:cs="Times New Roman"/>
          <w:bCs/>
          <w:sz w:val="28"/>
          <w:szCs w:val="28"/>
        </w:rPr>
        <w:t>, зокрема його</w:t>
      </w:r>
      <w:r w:rsidR="00312162">
        <w:rPr>
          <w:rFonts w:ascii="Times New Roman" w:hAnsi="Times New Roman" w:cs="Times New Roman"/>
          <w:bCs/>
          <w:sz w:val="28"/>
          <w:szCs w:val="28"/>
        </w:rPr>
        <w:t xml:space="preserve"> </w:t>
      </w:r>
      <w:r w:rsidR="009D0462" w:rsidRPr="009D0462">
        <w:rPr>
          <w:rFonts w:ascii="Times New Roman" w:hAnsi="Times New Roman" w:cs="Times New Roman"/>
          <w:bCs/>
          <w:sz w:val="28"/>
          <w:szCs w:val="28"/>
        </w:rPr>
        <w:t>частин</w:t>
      </w:r>
      <w:r w:rsidR="009D0462">
        <w:rPr>
          <w:rFonts w:ascii="Times New Roman" w:hAnsi="Times New Roman" w:cs="Times New Roman"/>
          <w:bCs/>
          <w:sz w:val="28"/>
          <w:szCs w:val="28"/>
        </w:rPr>
        <w:t>а</w:t>
      </w:r>
      <w:r w:rsidR="009D0462" w:rsidRPr="009D0462">
        <w:rPr>
          <w:rFonts w:ascii="Times New Roman" w:hAnsi="Times New Roman" w:cs="Times New Roman"/>
          <w:bCs/>
          <w:sz w:val="28"/>
          <w:szCs w:val="28"/>
        </w:rPr>
        <w:t xml:space="preserve"> 3 статті 63</w:t>
      </w:r>
      <w:r w:rsidR="009D0462">
        <w:rPr>
          <w:rFonts w:ascii="Times New Roman" w:hAnsi="Times New Roman" w:cs="Times New Roman"/>
          <w:bCs/>
          <w:sz w:val="28"/>
          <w:szCs w:val="28"/>
        </w:rPr>
        <w:t xml:space="preserve">, не містить положень про неврахування при перерахунку пенсії </w:t>
      </w:r>
      <w:r w:rsidR="009D0462" w:rsidRPr="009D0462">
        <w:rPr>
          <w:rFonts w:ascii="Times New Roman" w:hAnsi="Times New Roman" w:cs="Times New Roman"/>
          <w:bCs/>
          <w:sz w:val="28"/>
          <w:szCs w:val="28"/>
        </w:rPr>
        <w:t>видів грошового забезпечення, що не виплачуються на момент виникнення права на перерахунок пенсії</w:t>
      </w:r>
      <w:r w:rsidR="009D0462">
        <w:rPr>
          <w:rFonts w:ascii="Times New Roman" w:hAnsi="Times New Roman" w:cs="Times New Roman"/>
          <w:bCs/>
          <w:sz w:val="28"/>
          <w:szCs w:val="28"/>
        </w:rPr>
        <w:t>. Крім того, враховуючи граматичний аналіз вказаної норми, а також мету закону, з’ясовану на підставі преамбули та пояснювальної</w:t>
      </w:r>
      <w:r w:rsidR="009D0462" w:rsidRPr="009D0462">
        <w:rPr>
          <w:rFonts w:ascii="Times New Roman" w:hAnsi="Times New Roman" w:cs="Times New Roman"/>
          <w:bCs/>
          <w:sz w:val="28"/>
          <w:szCs w:val="28"/>
        </w:rPr>
        <w:t xml:space="preserve"> </w:t>
      </w:r>
      <w:r w:rsidR="009D0462">
        <w:rPr>
          <w:rFonts w:ascii="Times New Roman" w:hAnsi="Times New Roman" w:cs="Times New Roman"/>
          <w:bCs/>
          <w:sz w:val="28"/>
          <w:szCs w:val="28"/>
        </w:rPr>
        <w:t xml:space="preserve">записки до законопроекту про внесення змін, </w:t>
      </w:r>
      <w:r>
        <w:rPr>
          <w:rFonts w:ascii="Times New Roman" w:hAnsi="Times New Roman" w:cs="Times New Roman"/>
          <w:bCs/>
          <w:sz w:val="28"/>
          <w:szCs w:val="28"/>
        </w:rPr>
        <w:t>вважаю правильним</w:t>
      </w:r>
      <w:r w:rsidR="009D0462">
        <w:rPr>
          <w:rFonts w:ascii="Times New Roman" w:hAnsi="Times New Roman" w:cs="Times New Roman"/>
          <w:bCs/>
          <w:sz w:val="28"/>
          <w:szCs w:val="28"/>
        </w:rPr>
        <w:t xml:space="preserve"> виснов</w:t>
      </w:r>
      <w:r>
        <w:rPr>
          <w:rFonts w:ascii="Times New Roman" w:hAnsi="Times New Roman" w:cs="Times New Roman"/>
          <w:bCs/>
          <w:sz w:val="28"/>
          <w:szCs w:val="28"/>
        </w:rPr>
        <w:t>ок</w:t>
      </w:r>
      <w:r w:rsidR="009D0462">
        <w:rPr>
          <w:rFonts w:ascii="Times New Roman" w:hAnsi="Times New Roman" w:cs="Times New Roman"/>
          <w:bCs/>
          <w:sz w:val="28"/>
          <w:szCs w:val="28"/>
        </w:rPr>
        <w:t xml:space="preserve"> про відсутність законодавчих підстав не враховувати при перерахунку пенсії позивача </w:t>
      </w:r>
      <w:r w:rsidR="009D0462" w:rsidRPr="009D0462">
        <w:rPr>
          <w:rFonts w:ascii="Times New Roman" w:hAnsi="Times New Roman" w:cs="Times New Roman"/>
          <w:bCs/>
          <w:sz w:val="28"/>
          <w:szCs w:val="28"/>
        </w:rPr>
        <w:t>надбавк</w:t>
      </w:r>
      <w:r w:rsidR="009D0462">
        <w:rPr>
          <w:rFonts w:ascii="Times New Roman" w:hAnsi="Times New Roman" w:cs="Times New Roman"/>
          <w:bCs/>
          <w:sz w:val="28"/>
          <w:szCs w:val="28"/>
        </w:rPr>
        <w:t>у</w:t>
      </w:r>
      <w:r w:rsidR="009D0462" w:rsidRPr="009D0462">
        <w:rPr>
          <w:rFonts w:ascii="Times New Roman" w:hAnsi="Times New Roman" w:cs="Times New Roman"/>
          <w:bCs/>
          <w:sz w:val="28"/>
          <w:szCs w:val="28"/>
        </w:rPr>
        <w:t xml:space="preserve"> за виконання особливо важливих завдань у розмірі 95%, яку </w:t>
      </w:r>
      <w:r w:rsidR="009D0462">
        <w:rPr>
          <w:rFonts w:ascii="Times New Roman" w:hAnsi="Times New Roman" w:cs="Times New Roman"/>
          <w:bCs/>
          <w:sz w:val="28"/>
          <w:szCs w:val="28"/>
        </w:rPr>
        <w:t xml:space="preserve">він </w:t>
      </w:r>
      <w:r w:rsidR="009D0462" w:rsidRPr="009D0462">
        <w:rPr>
          <w:rFonts w:ascii="Times New Roman" w:hAnsi="Times New Roman" w:cs="Times New Roman"/>
          <w:bCs/>
          <w:sz w:val="28"/>
          <w:szCs w:val="28"/>
        </w:rPr>
        <w:t>отримував</w:t>
      </w:r>
      <w:r w:rsidR="009D0462">
        <w:rPr>
          <w:rFonts w:ascii="Times New Roman" w:hAnsi="Times New Roman" w:cs="Times New Roman"/>
          <w:bCs/>
          <w:sz w:val="28"/>
          <w:szCs w:val="28"/>
        </w:rPr>
        <w:t>.</w:t>
      </w:r>
    </w:p>
    <w:p w:rsidR="0053689B" w:rsidRDefault="0053689B" w:rsidP="00711EB0">
      <w:pPr>
        <w:jc w:val="both"/>
        <w:rPr>
          <w:rFonts w:ascii="Times New Roman" w:hAnsi="Times New Roman" w:cs="Times New Roman"/>
          <w:bCs/>
          <w:sz w:val="28"/>
          <w:szCs w:val="28"/>
        </w:rPr>
      </w:pPr>
      <w:r w:rsidRPr="00680C2B">
        <w:rPr>
          <w:rFonts w:ascii="Times New Roman" w:hAnsi="Times New Roman" w:cs="Times New Roman"/>
          <w:bCs/>
          <w:sz w:val="28"/>
          <w:szCs w:val="28"/>
        </w:rPr>
        <w:lastRenderedPageBreak/>
        <w:t>Разом з тим, не мож</w:t>
      </w:r>
      <w:r w:rsidR="00CE0254">
        <w:rPr>
          <w:rFonts w:ascii="Times New Roman" w:hAnsi="Times New Roman" w:cs="Times New Roman"/>
          <w:bCs/>
          <w:sz w:val="28"/>
          <w:szCs w:val="28"/>
        </w:rPr>
        <w:t xml:space="preserve">у </w:t>
      </w:r>
      <w:r w:rsidRPr="00680C2B">
        <w:rPr>
          <w:rFonts w:ascii="Times New Roman" w:hAnsi="Times New Roman" w:cs="Times New Roman"/>
          <w:bCs/>
          <w:sz w:val="28"/>
          <w:szCs w:val="28"/>
        </w:rPr>
        <w:t>погодитись із доводами позивача про неправомірність зазначення МВС премії у меншому, ніж він отримував розмірі, а саме 2,32% замість 55%.</w:t>
      </w:r>
    </w:p>
    <w:p w:rsidR="00C3565F" w:rsidRPr="00C3565F" w:rsidRDefault="00C3565F" w:rsidP="00711EB0">
      <w:pPr>
        <w:jc w:val="both"/>
        <w:rPr>
          <w:rFonts w:ascii="Times New Roman" w:hAnsi="Times New Roman" w:cs="Times New Roman"/>
          <w:bCs/>
          <w:sz w:val="28"/>
          <w:szCs w:val="28"/>
        </w:rPr>
      </w:pPr>
      <w:r w:rsidRPr="00C3565F">
        <w:rPr>
          <w:rFonts w:ascii="Times New Roman" w:hAnsi="Times New Roman" w:cs="Times New Roman"/>
          <w:bCs/>
          <w:sz w:val="28"/>
          <w:szCs w:val="28"/>
        </w:rPr>
        <w:t xml:space="preserve">Відповідно до абзацу 5 пункту 5 Порядку </w:t>
      </w:r>
      <w:r w:rsidR="00711EB0">
        <w:rPr>
          <w:rFonts w:ascii="Times New Roman" w:hAnsi="Times New Roman" w:cs="Times New Roman"/>
          <w:bCs/>
          <w:sz w:val="28"/>
          <w:szCs w:val="28"/>
        </w:rPr>
        <w:t>№ 45</w:t>
      </w:r>
      <w:r w:rsidRPr="00C3565F">
        <w:rPr>
          <w:rFonts w:ascii="Times New Roman" w:hAnsi="Times New Roman" w:cs="Times New Roman"/>
          <w:bCs/>
          <w:sz w:val="28"/>
          <w:szCs w:val="28"/>
        </w:rPr>
        <w:t xml:space="preserve"> інші щомісячні надбавки, доплати (крім доплати, розмір якої визначається як різниця між розміром грошового забезпечення до і після запровадження нових умов його виплати), підвищення та щомісячна премія - у середніх розмірах, що фактично виплачені за місяць, у якому виникло право на перерахунок пенсії за відповідною посадою (посадами) у тому державному органі, звідки особа звільнилася на пенсію.</w:t>
      </w:r>
    </w:p>
    <w:p w:rsidR="00C3565F" w:rsidRPr="00C3565F" w:rsidRDefault="00C3565F" w:rsidP="00711EB0">
      <w:pPr>
        <w:jc w:val="both"/>
        <w:rPr>
          <w:rFonts w:ascii="Times New Roman" w:hAnsi="Times New Roman" w:cs="Times New Roman"/>
          <w:bCs/>
          <w:sz w:val="28"/>
          <w:szCs w:val="28"/>
        </w:rPr>
      </w:pPr>
      <w:r w:rsidRPr="00C3565F">
        <w:rPr>
          <w:rFonts w:ascii="Times New Roman" w:hAnsi="Times New Roman" w:cs="Times New Roman"/>
          <w:bCs/>
          <w:sz w:val="28"/>
          <w:szCs w:val="28"/>
        </w:rPr>
        <w:t>Суд встановив, що Міністерство внутрішніх справ України листом від 20 квітня 2017 року № 5551/05/22-2017 «Про окремі питання підготовки та подання до органів Пенсійного фонду України довідок про грошове забезпечення для перерахунку пенсій» головам ліквідаційних комісій ГУМВС, УМВС України в АРК, областях, містах Києві та Севастополі доведено до відома інформацію про середні розміри надбавок та премії, що фактично сплачені за грудень 2015 року, зокрема середній розмір премії старшого слідчого в особливо важливих справах становить 2,32%.</w:t>
      </w:r>
    </w:p>
    <w:p w:rsidR="00C3565F" w:rsidRDefault="00C3565F" w:rsidP="00711EB0">
      <w:pPr>
        <w:jc w:val="both"/>
        <w:rPr>
          <w:rFonts w:ascii="Times New Roman" w:hAnsi="Times New Roman" w:cs="Times New Roman"/>
          <w:bCs/>
          <w:sz w:val="28"/>
          <w:szCs w:val="28"/>
        </w:rPr>
      </w:pPr>
      <w:r w:rsidRPr="00C3565F">
        <w:rPr>
          <w:rFonts w:ascii="Times New Roman" w:hAnsi="Times New Roman" w:cs="Times New Roman"/>
          <w:bCs/>
          <w:sz w:val="28"/>
          <w:szCs w:val="28"/>
        </w:rPr>
        <w:t xml:space="preserve">Отже, вказаний відповідачем розмір премії 2,32% є середнім розміром, що фактично виплачені за місяць, у якому виникло право на перерахунок пенсії за відповідною посадою, що узгоджується зі змістом абзацу 5 пункту 5 Порядку </w:t>
      </w:r>
      <w:r w:rsidR="00711EB0">
        <w:rPr>
          <w:rFonts w:ascii="Times New Roman" w:hAnsi="Times New Roman" w:cs="Times New Roman"/>
          <w:bCs/>
          <w:sz w:val="28"/>
          <w:szCs w:val="28"/>
        </w:rPr>
        <w:t>№ 45</w:t>
      </w:r>
      <w:r w:rsidRPr="00C3565F">
        <w:rPr>
          <w:rFonts w:ascii="Times New Roman" w:hAnsi="Times New Roman" w:cs="Times New Roman"/>
          <w:bCs/>
          <w:sz w:val="28"/>
          <w:szCs w:val="28"/>
        </w:rPr>
        <w:t>, у зв’язку з чим підстав для врахування премії у розмірі 55%, як отримував позивач, немає.</w:t>
      </w:r>
    </w:p>
    <w:p w:rsidR="00C238CC" w:rsidRPr="00C3565F" w:rsidRDefault="00CE0254" w:rsidP="00711EB0">
      <w:pPr>
        <w:jc w:val="both"/>
        <w:rPr>
          <w:rFonts w:ascii="Times New Roman" w:hAnsi="Times New Roman" w:cs="Times New Roman"/>
          <w:bCs/>
          <w:sz w:val="28"/>
          <w:szCs w:val="28"/>
        </w:rPr>
      </w:pPr>
      <w:r>
        <w:rPr>
          <w:rFonts w:ascii="Times New Roman" w:hAnsi="Times New Roman" w:cs="Times New Roman"/>
          <w:bCs/>
          <w:sz w:val="28"/>
          <w:szCs w:val="28"/>
        </w:rPr>
        <w:t>В</w:t>
      </w:r>
      <w:r w:rsidR="00C238CC">
        <w:rPr>
          <w:rFonts w:ascii="Times New Roman" w:hAnsi="Times New Roman" w:cs="Times New Roman"/>
          <w:bCs/>
          <w:sz w:val="28"/>
          <w:szCs w:val="28"/>
        </w:rPr>
        <w:t xml:space="preserve">ідсутні підстави не враховувати положення </w:t>
      </w:r>
      <w:r w:rsidR="00C238CC" w:rsidRPr="00C238CC">
        <w:rPr>
          <w:rFonts w:ascii="Times New Roman" w:hAnsi="Times New Roman" w:cs="Times New Roman"/>
          <w:bCs/>
          <w:sz w:val="28"/>
          <w:szCs w:val="28"/>
        </w:rPr>
        <w:t>абзацу 5 пункту 5 Порядку № 45</w:t>
      </w:r>
      <w:r w:rsidR="00C238CC">
        <w:rPr>
          <w:rFonts w:ascii="Times New Roman" w:hAnsi="Times New Roman" w:cs="Times New Roman"/>
          <w:bCs/>
          <w:sz w:val="28"/>
          <w:szCs w:val="28"/>
        </w:rPr>
        <w:t xml:space="preserve">, оскільки визначення </w:t>
      </w:r>
      <w:r w:rsidR="00C238CC" w:rsidRPr="00C238CC">
        <w:rPr>
          <w:rFonts w:ascii="Times New Roman" w:hAnsi="Times New Roman" w:cs="Times New Roman"/>
          <w:bCs/>
          <w:sz w:val="28"/>
          <w:szCs w:val="28"/>
        </w:rPr>
        <w:t>Кабінетом Міністрів України</w:t>
      </w:r>
      <w:r w:rsidR="00C238CC">
        <w:rPr>
          <w:rFonts w:ascii="Times New Roman" w:hAnsi="Times New Roman" w:cs="Times New Roman"/>
          <w:bCs/>
          <w:sz w:val="28"/>
          <w:szCs w:val="28"/>
        </w:rPr>
        <w:t xml:space="preserve"> розміру премії, який враховується при перерахунку пенсій узгоджується з частиною 4</w:t>
      </w:r>
      <w:r>
        <w:rPr>
          <w:rFonts w:ascii="Times New Roman" w:hAnsi="Times New Roman" w:cs="Times New Roman"/>
          <w:bCs/>
          <w:sz w:val="28"/>
          <w:szCs w:val="28"/>
        </w:rPr>
        <w:t xml:space="preserve"> статті</w:t>
      </w:r>
      <w:r w:rsidR="00C238CC">
        <w:rPr>
          <w:rFonts w:ascii="Times New Roman" w:hAnsi="Times New Roman" w:cs="Times New Roman"/>
          <w:bCs/>
          <w:sz w:val="28"/>
          <w:szCs w:val="28"/>
        </w:rPr>
        <w:t xml:space="preserve"> </w:t>
      </w:r>
      <w:r w:rsidR="00F815D4" w:rsidRPr="00F815D4">
        <w:rPr>
          <w:rFonts w:ascii="Times New Roman" w:hAnsi="Times New Roman" w:cs="Times New Roman"/>
          <w:bCs/>
          <w:sz w:val="28"/>
          <w:szCs w:val="28"/>
        </w:rPr>
        <w:t>63 Закону України «Про пенсійне забезпечення осіб, звільнених з військової служби, та деяких інших осіб»</w:t>
      </w:r>
      <w:r w:rsidR="00F815D4">
        <w:rPr>
          <w:rFonts w:ascii="Times New Roman" w:hAnsi="Times New Roman" w:cs="Times New Roman"/>
          <w:bCs/>
          <w:sz w:val="28"/>
          <w:szCs w:val="28"/>
        </w:rPr>
        <w:t xml:space="preserve">, згідно з якою </w:t>
      </w:r>
      <w:r w:rsidR="00C238CC" w:rsidRPr="00C238CC">
        <w:rPr>
          <w:rFonts w:ascii="Times New Roman" w:hAnsi="Times New Roman" w:cs="Times New Roman"/>
          <w:bCs/>
          <w:sz w:val="28"/>
          <w:szCs w:val="28"/>
        </w:rPr>
        <w:t>пенсії підлягають перерахунку у зв'язку з підвищенням грошового забезпечення відповідних категорій військовослужбовців, осіб, які мають право на пенсію за цим Законом, на умовах, у порядку та розмірах, передбачених Кабінетом Міністрів України</w:t>
      </w:r>
      <w:r w:rsidR="00F815D4">
        <w:rPr>
          <w:rFonts w:ascii="Times New Roman" w:hAnsi="Times New Roman" w:cs="Times New Roman"/>
          <w:bCs/>
          <w:sz w:val="28"/>
          <w:szCs w:val="28"/>
        </w:rPr>
        <w:t>.</w:t>
      </w:r>
    </w:p>
    <w:p w:rsidR="00711EB0" w:rsidRDefault="00CE0254" w:rsidP="004633E9">
      <w:pPr>
        <w:jc w:val="both"/>
        <w:rPr>
          <w:rFonts w:ascii="Times New Roman" w:hAnsi="Times New Roman" w:cs="Times New Roman"/>
          <w:bCs/>
          <w:sz w:val="28"/>
          <w:szCs w:val="28"/>
        </w:rPr>
      </w:pPr>
      <w:r>
        <w:rPr>
          <w:rFonts w:ascii="Times New Roman" w:hAnsi="Times New Roman" w:cs="Times New Roman"/>
          <w:bCs/>
          <w:sz w:val="28"/>
          <w:szCs w:val="28"/>
        </w:rPr>
        <w:t>Вважаю, що у цій справі необхідно було прийняти рішення</w:t>
      </w:r>
      <w:r w:rsidR="00711EB0">
        <w:rPr>
          <w:rFonts w:ascii="Times New Roman" w:hAnsi="Times New Roman" w:cs="Times New Roman"/>
          <w:bCs/>
          <w:sz w:val="28"/>
          <w:szCs w:val="28"/>
        </w:rPr>
        <w:t xml:space="preserve"> про часткове задоволення позовних вимог</w:t>
      </w:r>
      <w:r w:rsidR="0081355E">
        <w:rPr>
          <w:rFonts w:ascii="Times New Roman" w:hAnsi="Times New Roman" w:cs="Times New Roman"/>
          <w:bCs/>
          <w:sz w:val="28"/>
          <w:szCs w:val="28"/>
        </w:rPr>
        <w:t xml:space="preserve">, </w:t>
      </w:r>
      <w:r w:rsidR="004633E9">
        <w:rPr>
          <w:rFonts w:ascii="Times New Roman" w:hAnsi="Times New Roman" w:cs="Times New Roman"/>
          <w:bCs/>
          <w:sz w:val="28"/>
          <w:szCs w:val="28"/>
        </w:rPr>
        <w:t>а саме</w:t>
      </w:r>
      <w:r w:rsidR="00711EB0">
        <w:rPr>
          <w:rFonts w:ascii="Times New Roman" w:hAnsi="Times New Roman" w:cs="Times New Roman"/>
          <w:bCs/>
          <w:sz w:val="28"/>
          <w:szCs w:val="28"/>
        </w:rPr>
        <w:t xml:space="preserve"> </w:t>
      </w:r>
      <w:r w:rsidR="004633E9" w:rsidRPr="004633E9">
        <w:rPr>
          <w:rFonts w:ascii="Times New Roman" w:hAnsi="Times New Roman" w:cs="Times New Roman"/>
          <w:bCs/>
          <w:sz w:val="28"/>
          <w:szCs w:val="28"/>
        </w:rPr>
        <w:t>визна</w:t>
      </w:r>
      <w:r w:rsidR="004633E9">
        <w:rPr>
          <w:rFonts w:ascii="Times New Roman" w:hAnsi="Times New Roman" w:cs="Times New Roman"/>
          <w:bCs/>
          <w:sz w:val="28"/>
          <w:szCs w:val="28"/>
        </w:rPr>
        <w:t>ння</w:t>
      </w:r>
      <w:r w:rsidR="004633E9" w:rsidRPr="004633E9">
        <w:rPr>
          <w:rFonts w:ascii="Times New Roman" w:hAnsi="Times New Roman" w:cs="Times New Roman"/>
          <w:bCs/>
          <w:sz w:val="28"/>
          <w:szCs w:val="28"/>
        </w:rPr>
        <w:t xml:space="preserve"> протиправн</w:t>
      </w:r>
      <w:r w:rsidR="004633E9">
        <w:rPr>
          <w:rFonts w:ascii="Times New Roman" w:hAnsi="Times New Roman" w:cs="Times New Roman"/>
          <w:bCs/>
          <w:sz w:val="28"/>
          <w:szCs w:val="28"/>
        </w:rPr>
        <w:t>ими</w:t>
      </w:r>
      <w:r w:rsidR="004633E9" w:rsidRPr="004633E9">
        <w:rPr>
          <w:rFonts w:ascii="Times New Roman" w:hAnsi="Times New Roman" w:cs="Times New Roman"/>
          <w:bCs/>
          <w:sz w:val="28"/>
          <w:szCs w:val="28"/>
        </w:rPr>
        <w:t xml:space="preserve"> </w:t>
      </w:r>
      <w:r w:rsidR="00116C12">
        <w:rPr>
          <w:rFonts w:ascii="Times New Roman" w:hAnsi="Times New Roman" w:cs="Times New Roman"/>
          <w:bCs/>
          <w:sz w:val="28"/>
          <w:szCs w:val="28"/>
        </w:rPr>
        <w:t>дій</w:t>
      </w:r>
      <w:r w:rsidR="004633E9" w:rsidRPr="004633E9">
        <w:rPr>
          <w:rFonts w:ascii="Times New Roman" w:hAnsi="Times New Roman" w:cs="Times New Roman"/>
          <w:bCs/>
          <w:sz w:val="28"/>
          <w:szCs w:val="28"/>
        </w:rPr>
        <w:t xml:space="preserve"> Ліквідаційної комісії Управління Міністерства внутрішніх справ України в Вінницькій області щодо </w:t>
      </w:r>
      <w:r w:rsidR="00116C12">
        <w:rPr>
          <w:rFonts w:ascii="Times New Roman" w:hAnsi="Times New Roman" w:cs="Times New Roman"/>
          <w:bCs/>
          <w:sz w:val="28"/>
          <w:szCs w:val="28"/>
        </w:rPr>
        <w:t>не зазначення у</w:t>
      </w:r>
      <w:r w:rsidR="004633E9" w:rsidRPr="004633E9">
        <w:rPr>
          <w:rFonts w:ascii="Times New Roman" w:hAnsi="Times New Roman" w:cs="Times New Roman"/>
          <w:bCs/>
          <w:sz w:val="28"/>
          <w:szCs w:val="28"/>
        </w:rPr>
        <w:t xml:space="preserve"> довід</w:t>
      </w:r>
      <w:r w:rsidR="00116C12">
        <w:rPr>
          <w:rFonts w:ascii="Times New Roman" w:hAnsi="Times New Roman" w:cs="Times New Roman"/>
          <w:bCs/>
          <w:sz w:val="28"/>
          <w:szCs w:val="28"/>
        </w:rPr>
        <w:t>ці</w:t>
      </w:r>
      <w:r w:rsidR="004633E9" w:rsidRPr="004633E9">
        <w:rPr>
          <w:rFonts w:ascii="Times New Roman" w:hAnsi="Times New Roman" w:cs="Times New Roman"/>
          <w:bCs/>
          <w:sz w:val="28"/>
          <w:szCs w:val="28"/>
        </w:rPr>
        <w:t xml:space="preserve"> про розмір грошового забезпечення для перерахунку пенсії </w:t>
      </w:r>
      <w:r w:rsidR="00411D00" w:rsidRPr="00411D00">
        <w:rPr>
          <w:rFonts w:ascii="Times New Roman" w:hAnsi="Times New Roman" w:cs="Times New Roman"/>
          <w:bCs/>
          <w:sz w:val="28"/>
          <w:szCs w:val="28"/>
        </w:rPr>
        <w:t>Особа_1</w:t>
      </w:r>
      <w:r w:rsidR="00116C12" w:rsidRPr="00116C12">
        <w:rPr>
          <w:rFonts w:ascii="Times New Roman" w:hAnsi="Times New Roman" w:cs="Times New Roman"/>
          <w:bCs/>
          <w:sz w:val="28"/>
          <w:szCs w:val="28"/>
        </w:rPr>
        <w:t xml:space="preserve"> надбавк</w:t>
      </w:r>
      <w:r w:rsidR="00116C12">
        <w:rPr>
          <w:rFonts w:ascii="Times New Roman" w:hAnsi="Times New Roman" w:cs="Times New Roman"/>
          <w:bCs/>
          <w:sz w:val="28"/>
          <w:szCs w:val="28"/>
        </w:rPr>
        <w:t>и</w:t>
      </w:r>
      <w:r w:rsidR="00116C12" w:rsidRPr="00116C12">
        <w:rPr>
          <w:rFonts w:ascii="Times New Roman" w:hAnsi="Times New Roman" w:cs="Times New Roman"/>
          <w:bCs/>
          <w:sz w:val="28"/>
          <w:szCs w:val="28"/>
        </w:rPr>
        <w:t xml:space="preserve"> за виконання особливо важливих завдань 95% </w:t>
      </w:r>
      <w:r w:rsidR="00116C12">
        <w:rPr>
          <w:rFonts w:ascii="Times New Roman" w:hAnsi="Times New Roman" w:cs="Times New Roman"/>
          <w:bCs/>
          <w:sz w:val="28"/>
          <w:szCs w:val="28"/>
        </w:rPr>
        <w:t xml:space="preserve">та </w:t>
      </w:r>
      <w:r w:rsidR="004633E9" w:rsidRPr="004633E9">
        <w:rPr>
          <w:rFonts w:ascii="Times New Roman" w:hAnsi="Times New Roman" w:cs="Times New Roman"/>
          <w:bCs/>
          <w:sz w:val="28"/>
          <w:szCs w:val="28"/>
        </w:rPr>
        <w:t>зобов’яза</w:t>
      </w:r>
      <w:r w:rsidR="00116C12">
        <w:rPr>
          <w:rFonts w:ascii="Times New Roman" w:hAnsi="Times New Roman" w:cs="Times New Roman"/>
          <w:bCs/>
          <w:sz w:val="28"/>
          <w:szCs w:val="28"/>
        </w:rPr>
        <w:t>ння</w:t>
      </w:r>
      <w:r w:rsidR="004633E9" w:rsidRPr="004633E9">
        <w:rPr>
          <w:rFonts w:ascii="Times New Roman" w:hAnsi="Times New Roman" w:cs="Times New Roman"/>
          <w:bCs/>
          <w:sz w:val="28"/>
          <w:szCs w:val="28"/>
        </w:rPr>
        <w:t xml:space="preserve"> Ліквідаційн</w:t>
      </w:r>
      <w:r w:rsidR="00116C12">
        <w:rPr>
          <w:rFonts w:ascii="Times New Roman" w:hAnsi="Times New Roman" w:cs="Times New Roman"/>
          <w:bCs/>
          <w:sz w:val="28"/>
          <w:szCs w:val="28"/>
        </w:rPr>
        <w:t>ої</w:t>
      </w:r>
      <w:r w:rsidR="004633E9" w:rsidRPr="004633E9">
        <w:rPr>
          <w:rFonts w:ascii="Times New Roman" w:hAnsi="Times New Roman" w:cs="Times New Roman"/>
          <w:bCs/>
          <w:sz w:val="28"/>
          <w:szCs w:val="28"/>
        </w:rPr>
        <w:t xml:space="preserve"> комісі</w:t>
      </w:r>
      <w:r w:rsidR="00116C12">
        <w:rPr>
          <w:rFonts w:ascii="Times New Roman" w:hAnsi="Times New Roman" w:cs="Times New Roman"/>
          <w:bCs/>
          <w:sz w:val="28"/>
          <w:szCs w:val="28"/>
        </w:rPr>
        <w:t>ї</w:t>
      </w:r>
      <w:r w:rsidR="004633E9" w:rsidRPr="004633E9">
        <w:rPr>
          <w:rFonts w:ascii="Times New Roman" w:hAnsi="Times New Roman" w:cs="Times New Roman"/>
          <w:bCs/>
          <w:sz w:val="28"/>
          <w:szCs w:val="28"/>
        </w:rPr>
        <w:t xml:space="preserve"> виготовити та направити до Головного управління Пенсійного фонду України в Вінницькій області нов</w:t>
      </w:r>
      <w:r w:rsidR="00116C12">
        <w:rPr>
          <w:rFonts w:ascii="Times New Roman" w:hAnsi="Times New Roman" w:cs="Times New Roman"/>
          <w:bCs/>
          <w:sz w:val="28"/>
          <w:szCs w:val="28"/>
        </w:rPr>
        <w:t>у</w:t>
      </w:r>
      <w:r w:rsidR="004633E9" w:rsidRPr="004633E9">
        <w:rPr>
          <w:rFonts w:ascii="Times New Roman" w:hAnsi="Times New Roman" w:cs="Times New Roman"/>
          <w:bCs/>
          <w:sz w:val="28"/>
          <w:szCs w:val="28"/>
        </w:rPr>
        <w:t xml:space="preserve"> довідк</w:t>
      </w:r>
      <w:r w:rsidR="00116C12">
        <w:rPr>
          <w:rFonts w:ascii="Times New Roman" w:hAnsi="Times New Roman" w:cs="Times New Roman"/>
          <w:bCs/>
          <w:sz w:val="28"/>
          <w:szCs w:val="28"/>
        </w:rPr>
        <w:t>у</w:t>
      </w:r>
      <w:r w:rsidR="004633E9" w:rsidRPr="004633E9">
        <w:rPr>
          <w:rFonts w:ascii="Times New Roman" w:hAnsi="Times New Roman" w:cs="Times New Roman"/>
          <w:bCs/>
          <w:sz w:val="28"/>
          <w:szCs w:val="28"/>
        </w:rPr>
        <w:t xml:space="preserve"> про розмір грошового </w:t>
      </w:r>
      <w:r w:rsidR="004633E9" w:rsidRPr="004633E9">
        <w:rPr>
          <w:rFonts w:ascii="Times New Roman" w:hAnsi="Times New Roman" w:cs="Times New Roman"/>
          <w:bCs/>
          <w:sz w:val="28"/>
          <w:szCs w:val="28"/>
        </w:rPr>
        <w:lastRenderedPageBreak/>
        <w:t>забезпечення із зазначенням основних і додаткових видів грошового забезпечення в наступних розмірах: посадовий оклад – 2700,00 грн., оклад за військовим (спеціальним) званням підполковник поліції – 2200,00 грн., надбавка за стаж служби (40%) – 1960,00 грн., надбавка за виконання особливо важл</w:t>
      </w:r>
      <w:r w:rsidR="001136BD">
        <w:rPr>
          <w:rFonts w:ascii="Times New Roman" w:hAnsi="Times New Roman" w:cs="Times New Roman"/>
          <w:bCs/>
          <w:sz w:val="28"/>
          <w:szCs w:val="28"/>
        </w:rPr>
        <w:t>ивих завдань 95% - 6517,00 грн</w:t>
      </w:r>
      <w:r w:rsidR="00711EB0" w:rsidRPr="00711EB0">
        <w:rPr>
          <w:rFonts w:ascii="Times New Roman" w:hAnsi="Times New Roman" w:cs="Times New Roman"/>
          <w:bCs/>
          <w:sz w:val="28"/>
          <w:szCs w:val="28"/>
        </w:rPr>
        <w:t>.</w:t>
      </w:r>
      <w:r w:rsidR="001136BD">
        <w:rPr>
          <w:rFonts w:ascii="Times New Roman" w:hAnsi="Times New Roman" w:cs="Times New Roman"/>
          <w:bCs/>
          <w:sz w:val="28"/>
          <w:szCs w:val="28"/>
        </w:rPr>
        <w:t xml:space="preserve"> В решті позовних вимог відмовити.</w:t>
      </w:r>
    </w:p>
    <w:p w:rsidR="000E4361" w:rsidRDefault="000E4361" w:rsidP="004633E9">
      <w:pPr>
        <w:jc w:val="both"/>
        <w:rPr>
          <w:rFonts w:ascii="Times New Roman" w:hAnsi="Times New Roman" w:cs="Times New Roman"/>
          <w:bCs/>
          <w:sz w:val="28"/>
          <w:szCs w:val="28"/>
        </w:rPr>
      </w:pPr>
    </w:p>
    <w:p w:rsidR="000E4361" w:rsidRDefault="000E4361" w:rsidP="004633E9">
      <w:pPr>
        <w:jc w:val="both"/>
        <w:rPr>
          <w:rFonts w:ascii="Times New Roman" w:hAnsi="Times New Roman" w:cs="Times New Roman"/>
          <w:bCs/>
          <w:sz w:val="28"/>
          <w:szCs w:val="28"/>
        </w:rPr>
      </w:pPr>
      <w:r>
        <w:rPr>
          <w:rFonts w:ascii="Times New Roman" w:hAnsi="Times New Roman" w:cs="Times New Roman"/>
          <w:bCs/>
          <w:sz w:val="28"/>
          <w:szCs w:val="28"/>
        </w:rPr>
        <w:t>Суддя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Л.Л. Мороз</w:t>
      </w:r>
    </w:p>
    <w:sectPr w:rsidR="000E4361" w:rsidSect="00FA0CFD">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97"/>
    <w:rsid w:val="000E4361"/>
    <w:rsid w:val="000E63E1"/>
    <w:rsid w:val="001136BD"/>
    <w:rsid w:val="00116C12"/>
    <w:rsid w:val="001252E7"/>
    <w:rsid w:val="00244705"/>
    <w:rsid w:val="00276C60"/>
    <w:rsid w:val="002811A2"/>
    <w:rsid w:val="002A6507"/>
    <w:rsid w:val="002E463B"/>
    <w:rsid w:val="00312162"/>
    <w:rsid w:val="003122E3"/>
    <w:rsid w:val="00397ADC"/>
    <w:rsid w:val="003A30AB"/>
    <w:rsid w:val="003B4714"/>
    <w:rsid w:val="003D1F09"/>
    <w:rsid w:val="00411D00"/>
    <w:rsid w:val="00420B55"/>
    <w:rsid w:val="004633E9"/>
    <w:rsid w:val="00496460"/>
    <w:rsid w:val="005004BE"/>
    <w:rsid w:val="00512E9D"/>
    <w:rsid w:val="0053689B"/>
    <w:rsid w:val="0054798E"/>
    <w:rsid w:val="00556881"/>
    <w:rsid w:val="005657ED"/>
    <w:rsid w:val="00580F6A"/>
    <w:rsid w:val="005843B8"/>
    <w:rsid w:val="00585639"/>
    <w:rsid w:val="00595A39"/>
    <w:rsid w:val="005E1D56"/>
    <w:rsid w:val="005E3BA8"/>
    <w:rsid w:val="00602968"/>
    <w:rsid w:val="00610042"/>
    <w:rsid w:val="00631CCD"/>
    <w:rsid w:val="006526A3"/>
    <w:rsid w:val="00680C2B"/>
    <w:rsid w:val="00696454"/>
    <w:rsid w:val="006D4EC2"/>
    <w:rsid w:val="006E479F"/>
    <w:rsid w:val="00711EB0"/>
    <w:rsid w:val="007D3451"/>
    <w:rsid w:val="0081355E"/>
    <w:rsid w:val="00821969"/>
    <w:rsid w:val="00837F01"/>
    <w:rsid w:val="008B4C61"/>
    <w:rsid w:val="008D1CC6"/>
    <w:rsid w:val="00915FD5"/>
    <w:rsid w:val="00917CBB"/>
    <w:rsid w:val="00952053"/>
    <w:rsid w:val="009D0462"/>
    <w:rsid w:val="00A3584C"/>
    <w:rsid w:val="00A360E4"/>
    <w:rsid w:val="00A4171E"/>
    <w:rsid w:val="00AF3177"/>
    <w:rsid w:val="00BF4E8D"/>
    <w:rsid w:val="00C00D97"/>
    <w:rsid w:val="00C238CC"/>
    <w:rsid w:val="00C3565F"/>
    <w:rsid w:val="00CC09EB"/>
    <w:rsid w:val="00CE0254"/>
    <w:rsid w:val="00CF493C"/>
    <w:rsid w:val="00E01F5D"/>
    <w:rsid w:val="00E136AF"/>
    <w:rsid w:val="00E446D3"/>
    <w:rsid w:val="00E827AB"/>
    <w:rsid w:val="00EC0377"/>
    <w:rsid w:val="00ED51A4"/>
    <w:rsid w:val="00F45BEA"/>
    <w:rsid w:val="00F815D4"/>
    <w:rsid w:val="00FA0CFD"/>
    <w:rsid w:val="00FA2CE5"/>
    <w:rsid w:val="00FF73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D51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2CE5"/>
    <w:rPr>
      <w:color w:val="0000FF" w:themeColor="hyperlink"/>
      <w:u w:val="single"/>
    </w:rPr>
  </w:style>
  <w:style w:type="paragraph" w:styleId="a4">
    <w:name w:val="Balloon Text"/>
    <w:basedOn w:val="a"/>
    <w:link w:val="a5"/>
    <w:uiPriority w:val="99"/>
    <w:semiHidden/>
    <w:unhideWhenUsed/>
    <w:rsid w:val="00EC03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377"/>
    <w:rPr>
      <w:rFonts w:ascii="Tahoma" w:hAnsi="Tahoma" w:cs="Tahoma"/>
      <w:sz w:val="16"/>
      <w:szCs w:val="16"/>
    </w:rPr>
  </w:style>
  <w:style w:type="character" w:customStyle="1" w:styleId="30">
    <w:name w:val="Заголовок 3 Знак"/>
    <w:basedOn w:val="a0"/>
    <w:link w:val="3"/>
    <w:uiPriority w:val="9"/>
    <w:semiHidden/>
    <w:rsid w:val="00ED51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D51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2CE5"/>
    <w:rPr>
      <w:color w:val="0000FF" w:themeColor="hyperlink"/>
      <w:u w:val="single"/>
    </w:rPr>
  </w:style>
  <w:style w:type="paragraph" w:styleId="a4">
    <w:name w:val="Balloon Text"/>
    <w:basedOn w:val="a"/>
    <w:link w:val="a5"/>
    <w:uiPriority w:val="99"/>
    <w:semiHidden/>
    <w:unhideWhenUsed/>
    <w:rsid w:val="00EC03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377"/>
    <w:rPr>
      <w:rFonts w:ascii="Tahoma" w:hAnsi="Tahoma" w:cs="Tahoma"/>
      <w:sz w:val="16"/>
      <w:szCs w:val="16"/>
    </w:rPr>
  </w:style>
  <w:style w:type="character" w:customStyle="1" w:styleId="30">
    <w:name w:val="Заголовок 3 Знак"/>
    <w:basedOn w:val="a0"/>
    <w:link w:val="3"/>
    <w:uiPriority w:val="9"/>
    <w:semiHidden/>
    <w:rsid w:val="00ED51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1966">
      <w:bodyDiv w:val="1"/>
      <w:marLeft w:val="0"/>
      <w:marRight w:val="0"/>
      <w:marTop w:val="0"/>
      <w:marBottom w:val="0"/>
      <w:divBdr>
        <w:top w:val="none" w:sz="0" w:space="0" w:color="auto"/>
        <w:left w:val="none" w:sz="0" w:space="0" w:color="auto"/>
        <w:bottom w:val="none" w:sz="0" w:space="0" w:color="auto"/>
        <w:right w:val="none" w:sz="0" w:space="0" w:color="auto"/>
      </w:divBdr>
    </w:div>
    <w:div w:id="173306439">
      <w:bodyDiv w:val="1"/>
      <w:marLeft w:val="0"/>
      <w:marRight w:val="0"/>
      <w:marTop w:val="0"/>
      <w:marBottom w:val="0"/>
      <w:divBdr>
        <w:top w:val="none" w:sz="0" w:space="0" w:color="auto"/>
        <w:left w:val="none" w:sz="0" w:space="0" w:color="auto"/>
        <w:bottom w:val="none" w:sz="0" w:space="0" w:color="auto"/>
        <w:right w:val="none" w:sz="0" w:space="0" w:color="auto"/>
      </w:divBdr>
    </w:div>
    <w:div w:id="233204468">
      <w:bodyDiv w:val="1"/>
      <w:marLeft w:val="0"/>
      <w:marRight w:val="0"/>
      <w:marTop w:val="0"/>
      <w:marBottom w:val="0"/>
      <w:divBdr>
        <w:top w:val="none" w:sz="0" w:space="0" w:color="auto"/>
        <w:left w:val="none" w:sz="0" w:space="0" w:color="auto"/>
        <w:bottom w:val="none" w:sz="0" w:space="0" w:color="auto"/>
        <w:right w:val="none" w:sz="0" w:space="0" w:color="auto"/>
      </w:divBdr>
    </w:div>
    <w:div w:id="266080173">
      <w:bodyDiv w:val="1"/>
      <w:marLeft w:val="0"/>
      <w:marRight w:val="0"/>
      <w:marTop w:val="0"/>
      <w:marBottom w:val="0"/>
      <w:divBdr>
        <w:top w:val="none" w:sz="0" w:space="0" w:color="auto"/>
        <w:left w:val="none" w:sz="0" w:space="0" w:color="auto"/>
        <w:bottom w:val="none" w:sz="0" w:space="0" w:color="auto"/>
        <w:right w:val="none" w:sz="0" w:space="0" w:color="auto"/>
      </w:divBdr>
    </w:div>
    <w:div w:id="576093171">
      <w:bodyDiv w:val="1"/>
      <w:marLeft w:val="0"/>
      <w:marRight w:val="0"/>
      <w:marTop w:val="0"/>
      <w:marBottom w:val="0"/>
      <w:divBdr>
        <w:top w:val="none" w:sz="0" w:space="0" w:color="auto"/>
        <w:left w:val="none" w:sz="0" w:space="0" w:color="auto"/>
        <w:bottom w:val="none" w:sz="0" w:space="0" w:color="auto"/>
        <w:right w:val="none" w:sz="0" w:space="0" w:color="auto"/>
      </w:divBdr>
      <w:divsChild>
        <w:div w:id="96608819">
          <w:marLeft w:val="0"/>
          <w:marRight w:val="0"/>
          <w:marTop w:val="0"/>
          <w:marBottom w:val="0"/>
          <w:divBdr>
            <w:top w:val="none" w:sz="0" w:space="0" w:color="auto"/>
            <w:left w:val="none" w:sz="0" w:space="0" w:color="auto"/>
            <w:bottom w:val="none" w:sz="0" w:space="0" w:color="auto"/>
            <w:right w:val="none" w:sz="0" w:space="0" w:color="auto"/>
          </w:divBdr>
          <w:divsChild>
            <w:div w:id="206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6920">
      <w:bodyDiv w:val="1"/>
      <w:marLeft w:val="0"/>
      <w:marRight w:val="0"/>
      <w:marTop w:val="0"/>
      <w:marBottom w:val="0"/>
      <w:divBdr>
        <w:top w:val="none" w:sz="0" w:space="0" w:color="auto"/>
        <w:left w:val="none" w:sz="0" w:space="0" w:color="auto"/>
        <w:bottom w:val="none" w:sz="0" w:space="0" w:color="auto"/>
        <w:right w:val="none" w:sz="0" w:space="0" w:color="auto"/>
      </w:divBdr>
    </w:div>
    <w:div w:id="1085801402">
      <w:bodyDiv w:val="1"/>
      <w:marLeft w:val="0"/>
      <w:marRight w:val="0"/>
      <w:marTop w:val="0"/>
      <w:marBottom w:val="0"/>
      <w:divBdr>
        <w:top w:val="none" w:sz="0" w:space="0" w:color="auto"/>
        <w:left w:val="none" w:sz="0" w:space="0" w:color="auto"/>
        <w:bottom w:val="none" w:sz="0" w:space="0" w:color="auto"/>
        <w:right w:val="none" w:sz="0" w:space="0" w:color="auto"/>
      </w:divBdr>
    </w:div>
    <w:div w:id="1119032202">
      <w:bodyDiv w:val="1"/>
      <w:marLeft w:val="0"/>
      <w:marRight w:val="0"/>
      <w:marTop w:val="0"/>
      <w:marBottom w:val="0"/>
      <w:divBdr>
        <w:top w:val="none" w:sz="0" w:space="0" w:color="auto"/>
        <w:left w:val="none" w:sz="0" w:space="0" w:color="auto"/>
        <w:bottom w:val="none" w:sz="0" w:space="0" w:color="auto"/>
        <w:right w:val="none" w:sz="0" w:space="0" w:color="auto"/>
      </w:divBdr>
    </w:div>
    <w:div w:id="1124692049">
      <w:bodyDiv w:val="1"/>
      <w:marLeft w:val="0"/>
      <w:marRight w:val="0"/>
      <w:marTop w:val="0"/>
      <w:marBottom w:val="0"/>
      <w:divBdr>
        <w:top w:val="none" w:sz="0" w:space="0" w:color="auto"/>
        <w:left w:val="none" w:sz="0" w:space="0" w:color="auto"/>
        <w:bottom w:val="none" w:sz="0" w:space="0" w:color="auto"/>
        <w:right w:val="none" w:sz="0" w:space="0" w:color="auto"/>
      </w:divBdr>
    </w:div>
    <w:div w:id="1350722206">
      <w:bodyDiv w:val="1"/>
      <w:marLeft w:val="0"/>
      <w:marRight w:val="0"/>
      <w:marTop w:val="0"/>
      <w:marBottom w:val="0"/>
      <w:divBdr>
        <w:top w:val="none" w:sz="0" w:space="0" w:color="auto"/>
        <w:left w:val="none" w:sz="0" w:space="0" w:color="auto"/>
        <w:bottom w:val="none" w:sz="0" w:space="0" w:color="auto"/>
        <w:right w:val="none" w:sz="0" w:space="0" w:color="auto"/>
      </w:divBdr>
    </w:div>
    <w:div w:id="1393387301">
      <w:bodyDiv w:val="1"/>
      <w:marLeft w:val="0"/>
      <w:marRight w:val="0"/>
      <w:marTop w:val="0"/>
      <w:marBottom w:val="0"/>
      <w:divBdr>
        <w:top w:val="none" w:sz="0" w:space="0" w:color="auto"/>
        <w:left w:val="none" w:sz="0" w:space="0" w:color="auto"/>
        <w:bottom w:val="none" w:sz="0" w:space="0" w:color="auto"/>
        <w:right w:val="none" w:sz="0" w:space="0" w:color="auto"/>
      </w:divBdr>
    </w:div>
    <w:div w:id="1440877719">
      <w:bodyDiv w:val="1"/>
      <w:marLeft w:val="0"/>
      <w:marRight w:val="0"/>
      <w:marTop w:val="0"/>
      <w:marBottom w:val="0"/>
      <w:divBdr>
        <w:top w:val="none" w:sz="0" w:space="0" w:color="auto"/>
        <w:left w:val="none" w:sz="0" w:space="0" w:color="auto"/>
        <w:bottom w:val="none" w:sz="0" w:space="0" w:color="auto"/>
        <w:right w:val="none" w:sz="0" w:space="0" w:color="auto"/>
      </w:divBdr>
      <w:divsChild>
        <w:div w:id="1009024908">
          <w:marLeft w:val="0"/>
          <w:marRight w:val="0"/>
          <w:marTop w:val="150"/>
          <w:marBottom w:val="150"/>
          <w:divBdr>
            <w:top w:val="none" w:sz="0" w:space="0" w:color="auto"/>
            <w:left w:val="none" w:sz="0" w:space="0" w:color="auto"/>
            <w:bottom w:val="none" w:sz="0" w:space="0" w:color="auto"/>
            <w:right w:val="none" w:sz="0" w:space="0" w:color="auto"/>
          </w:divBdr>
        </w:div>
      </w:divsChild>
    </w:div>
    <w:div w:id="1778021252">
      <w:bodyDiv w:val="1"/>
      <w:marLeft w:val="0"/>
      <w:marRight w:val="0"/>
      <w:marTop w:val="0"/>
      <w:marBottom w:val="0"/>
      <w:divBdr>
        <w:top w:val="none" w:sz="0" w:space="0" w:color="auto"/>
        <w:left w:val="none" w:sz="0" w:space="0" w:color="auto"/>
        <w:bottom w:val="none" w:sz="0" w:space="0" w:color="auto"/>
        <w:right w:val="none" w:sz="0" w:space="0" w:color="auto"/>
      </w:divBdr>
      <w:divsChild>
        <w:div w:id="1952585422">
          <w:marLeft w:val="0"/>
          <w:marRight w:val="0"/>
          <w:marTop w:val="150"/>
          <w:marBottom w:val="150"/>
          <w:divBdr>
            <w:top w:val="none" w:sz="0" w:space="0" w:color="auto"/>
            <w:left w:val="none" w:sz="0" w:space="0" w:color="auto"/>
            <w:bottom w:val="none" w:sz="0" w:space="0" w:color="auto"/>
            <w:right w:val="none" w:sz="0" w:space="0" w:color="auto"/>
          </w:divBdr>
        </w:div>
      </w:divsChild>
    </w:div>
    <w:div w:id="1901669050">
      <w:bodyDiv w:val="1"/>
      <w:marLeft w:val="0"/>
      <w:marRight w:val="0"/>
      <w:marTop w:val="0"/>
      <w:marBottom w:val="0"/>
      <w:divBdr>
        <w:top w:val="none" w:sz="0" w:space="0" w:color="auto"/>
        <w:left w:val="none" w:sz="0" w:space="0" w:color="auto"/>
        <w:bottom w:val="none" w:sz="0" w:space="0" w:color="auto"/>
        <w:right w:val="none" w:sz="0" w:space="0" w:color="auto"/>
      </w:divBdr>
    </w:div>
    <w:div w:id="2020767859">
      <w:bodyDiv w:val="1"/>
      <w:marLeft w:val="0"/>
      <w:marRight w:val="0"/>
      <w:marTop w:val="0"/>
      <w:marBottom w:val="0"/>
      <w:divBdr>
        <w:top w:val="none" w:sz="0" w:space="0" w:color="auto"/>
        <w:left w:val="none" w:sz="0" w:space="0" w:color="auto"/>
        <w:bottom w:val="none" w:sz="0" w:space="0" w:color="auto"/>
        <w:right w:val="none" w:sz="0" w:space="0" w:color="auto"/>
      </w:divBdr>
      <w:divsChild>
        <w:div w:id="12461150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5165</TotalTime>
  <Pages>1</Pages>
  <Words>14145</Words>
  <Characters>8063</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Артур</dc:creator>
  <cp:keywords/>
  <dc:description/>
  <cp:lastModifiedBy>Савченко Артур</cp:lastModifiedBy>
  <cp:revision>23</cp:revision>
  <cp:lastPrinted>2018-03-12T16:39:00Z</cp:lastPrinted>
  <dcterms:created xsi:type="dcterms:W3CDTF">2018-02-23T19:12:00Z</dcterms:created>
  <dcterms:modified xsi:type="dcterms:W3CDTF">2018-03-14T13:21:00Z</dcterms:modified>
</cp:coreProperties>
</file>